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99693A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E125D" w:rsidRPr="00BE125D">
        <w:rPr>
          <w:rFonts w:ascii="Times New Roman" w:eastAsia="Calibri" w:hAnsi="Times New Roman" w:cs="Times New Roman"/>
          <w:b/>
          <w:sz w:val="28"/>
          <w:szCs w:val="28"/>
        </w:rPr>
        <w:t>собенност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BE125D" w:rsidRPr="00BE125D">
        <w:rPr>
          <w:rFonts w:ascii="Times New Roman" w:eastAsia="Calibri" w:hAnsi="Times New Roman" w:cs="Times New Roman"/>
          <w:b/>
          <w:sz w:val="28"/>
          <w:szCs w:val="28"/>
        </w:rPr>
        <w:t xml:space="preserve"> обращения с недвижимостью в семье</w:t>
      </w:r>
    </w:p>
    <w:p w:rsidR="0077466C" w:rsidRPr="0077466C" w:rsidRDefault="0077466C" w:rsidP="00BE125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sz w:val="28"/>
          <w:szCs w:val="28"/>
        </w:rPr>
        <w:t>После заключения брака для супругов меняется порядок распоряжения имуществом. При совершении сделок с недвижимостью необходимо учитывать требования Семейного кодекса Российской Федерации и иных нормативных правовых актов.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Недвижимость супругов – общая совместная собственность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После официальной регистрации брака покупка или продажа приобретенной за счет совместных средств супругов недвижимости осуществляется ими в рамках режима общей совместной собственности.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При этом если, например, в период брака квартира получена одним из супругов по наследству или была ему подарена, то она не войдет в состав общей совместной собственности супругов. Не являются совме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стной собственностью супругов и </w:t>
      </w:r>
      <w:r w:rsidRPr="00BE125D">
        <w:rPr>
          <w:rFonts w:ascii="Times New Roman" w:eastAsia="Calibri" w:hAnsi="Times New Roman" w:cs="Times New Roman"/>
          <w:sz w:val="28"/>
          <w:szCs w:val="28"/>
        </w:rPr>
        <w:t>объекты, приобретенные каждым из них до брака.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sz w:val="28"/>
          <w:szCs w:val="28"/>
        </w:rPr>
        <w:t>!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E125D">
        <w:rPr>
          <w:rFonts w:ascii="Times New Roman" w:eastAsia="Calibri" w:hAnsi="Times New Roman" w:cs="Times New Roman"/>
          <w:sz w:val="28"/>
          <w:szCs w:val="28"/>
        </w:rPr>
        <w:t>При нежелании распоряжаться недвижимостью сообща можно оформить брачный договор или соглашение о разделе общего имущества супругов.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Сделки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При продаже приобретенных в браке, покупке жилых или нежилых объ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ектов недвижимости, а также при </w:t>
      </w:r>
      <w:r w:rsidRPr="00BE125D">
        <w:rPr>
          <w:rFonts w:ascii="Times New Roman" w:eastAsia="Calibri" w:hAnsi="Times New Roman" w:cs="Times New Roman"/>
          <w:sz w:val="28"/>
          <w:szCs w:val="28"/>
        </w:rPr>
        <w:t>оформлении других сделок с недвижимостью, включая дарение (если дарителем приобретенной в браке недвижимости выступает один из супругов) или мену, необходимо оформить нотариально удостоверенное согласие супруга на совершение такой сделки*.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(!)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25D">
        <w:rPr>
          <w:rFonts w:ascii="Times New Roman" w:eastAsia="Calibri" w:hAnsi="Times New Roman" w:cs="Times New Roman"/>
          <w:sz w:val="28"/>
          <w:szCs w:val="28"/>
        </w:rPr>
        <w:t xml:space="preserve">При отсутствии такого согласия </w:t>
      </w:r>
      <w:proofErr w:type="spellStart"/>
      <w:r w:rsidRPr="00BE125D"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Pr="00BE125D">
        <w:rPr>
          <w:rFonts w:ascii="Times New Roman" w:eastAsia="Calibri" w:hAnsi="Times New Roman" w:cs="Times New Roman"/>
          <w:sz w:val="28"/>
          <w:szCs w:val="28"/>
        </w:rPr>
        <w:t xml:space="preserve"> зарегистрирует переход права, но внесёт отметку о том, что необходимое в силу закона согласие супруга не было представлено, а в будущем данная сделка может быть оспорена вторым супругом в суде.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i/>
          <w:iCs/>
          <w:sz w:val="28"/>
          <w:szCs w:val="28"/>
        </w:rPr>
        <w:t>* Семейный кодекс РФ, ст. 35. Владение, пользование и распоряжение общим имуществом супругов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Брак и дарение недвижимости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E125D">
        <w:rPr>
          <w:rFonts w:ascii="Times New Roman" w:eastAsia="Calibri" w:hAnsi="Times New Roman" w:cs="Times New Roman"/>
          <w:sz w:val="28"/>
          <w:szCs w:val="28"/>
        </w:rPr>
        <w:t>Семейная пара может дарить друг другу только то имущество, на которое не распространяется режим общей собственности супругов, то есть то имущество, которое было приобретено ими до брака или получено в браке по наследству, а также приобретенное в браке имущество, если в отношении него супругами был изменен режим совместной собственности (например, заключен брачный договор).</w:t>
      </w:r>
      <w:proofErr w:type="gramEnd"/>
      <w:r w:rsidRPr="00BE125D">
        <w:rPr>
          <w:rFonts w:ascii="Times New Roman" w:eastAsia="Calibri" w:hAnsi="Times New Roman" w:cs="Times New Roman"/>
          <w:sz w:val="28"/>
          <w:szCs w:val="28"/>
        </w:rPr>
        <w:t xml:space="preserve"> В этом случае оформляется договор дарения, в </w:t>
      </w:r>
      <w:proofErr w:type="spellStart"/>
      <w:r w:rsidRPr="00BE125D">
        <w:rPr>
          <w:rFonts w:ascii="Times New Roman" w:eastAsia="Calibri" w:hAnsi="Times New Roman" w:cs="Times New Roman"/>
          <w:sz w:val="28"/>
          <w:szCs w:val="28"/>
        </w:rPr>
        <w:t>Росреестре</w:t>
      </w:r>
      <w:proofErr w:type="spellEnd"/>
      <w:r w:rsidRPr="00BE125D">
        <w:rPr>
          <w:rFonts w:ascii="Times New Roman" w:eastAsia="Calibri" w:hAnsi="Times New Roman" w:cs="Times New Roman"/>
          <w:sz w:val="28"/>
          <w:szCs w:val="28"/>
        </w:rPr>
        <w:t xml:space="preserve"> осуществляется регистрация перехода права собственности.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Брак, наследство и подарки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Унаследованная и полученная в дар недвижимость – единоличная собственность гражданина, которую он может продать, обменять или подарить без согласия супруга.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Недвижимость – детям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Интересы малолетних детей (до 14 лет) при совершении сделок с недвижимостью представляют их законные представители: родители либо усыновители.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Подростки от 14 до 18 лет совершают сделки с их письм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енного согласия, а документы на </w:t>
      </w:r>
      <w:r w:rsidRPr="00BE125D">
        <w:rPr>
          <w:rFonts w:ascii="Times New Roman" w:eastAsia="Calibri" w:hAnsi="Times New Roman" w:cs="Times New Roman"/>
          <w:sz w:val="28"/>
          <w:szCs w:val="28"/>
        </w:rPr>
        <w:t>государственную регистрацию прав могут подавать самостоятельно.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Особенности приобретения недвижимости с использованием материнского капитала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Материнский капитал может быть использован для улучшения жилищных условий. Использовать сертификат в качестве первоначального взноса по ипотеке или для погашения основного долга можно сразу после рождения (усыновления) ребенка.</w:t>
      </w:r>
    </w:p>
    <w:p w:rsidR="0077466C" w:rsidRPr="0077466C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Для использования средств сертификата на строительство (реконструкцию) или приобретение жилого помещения без привлечения кредитных средств необходимо дождаться, когда ребёнку, при рождении которого возникло право на материнский капитал, исполнится 3 года.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0747FF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8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FF" w:rsidRDefault="000747FF">
      <w:pPr>
        <w:spacing w:after="0" w:line="240" w:lineRule="auto"/>
      </w:pPr>
      <w:r>
        <w:separator/>
      </w:r>
    </w:p>
  </w:endnote>
  <w:endnote w:type="continuationSeparator" w:id="0">
    <w:p w:rsidR="000747FF" w:rsidRDefault="0007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FF" w:rsidRDefault="000747FF">
      <w:pPr>
        <w:spacing w:after="0" w:line="240" w:lineRule="auto"/>
      </w:pPr>
      <w:r>
        <w:separator/>
      </w:r>
    </w:p>
  </w:footnote>
  <w:footnote w:type="continuationSeparator" w:id="0">
    <w:p w:rsidR="000747FF" w:rsidRDefault="00074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747FF"/>
    <w:rsid w:val="0023144D"/>
    <w:rsid w:val="002D3275"/>
    <w:rsid w:val="0037475B"/>
    <w:rsid w:val="0077466C"/>
    <w:rsid w:val="007B5ACB"/>
    <w:rsid w:val="00800763"/>
    <w:rsid w:val="00940C90"/>
    <w:rsid w:val="0099693A"/>
    <w:rsid w:val="00BE125D"/>
    <w:rsid w:val="00C97AEF"/>
    <w:rsid w:val="00E00A4E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Елена Россиева</cp:lastModifiedBy>
  <cp:revision>8</cp:revision>
  <dcterms:created xsi:type="dcterms:W3CDTF">2022-06-09T12:18:00Z</dcterms:created>
  <dcterms:modified xsi:type="dcterms:W3CDTF">2022-08-11T08:41:00Z</dcterms:modified>
</cp:coreProperties>
</file>