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BA5B" w14:textId="77777777" w:rsidR="00A16E55" w:rsidRPr="00A16E55" w:rsidRDefault="00A16E55" w:rsidP="00A16E55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8"/>
        </w:rPr>
        <w:t xml:space="preserve">ТУАПСИНСКАЯ РАЙОННАЯ                   </w:t>
      </w: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72EB2E84" w14:textId="77777777" w:rsidR="00A16E55" w:rsidRPr="00A16E55" w:rsidRDefault="00A16E55" w:rsidP="00A16E55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436468A7" w14:textId="77777777" w:rsidR="00A16E55" w:rsidRPr="00A16E55" w:rsidRDefault="00A16E55" w:rsidP="00A16E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A16E55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7E0F9B51" w14:textId="77777777" w:rsidR="00A16E55" w:rsidRPr="00A16E55" w:rsidRDefault="00A16E55" w:rsidP="00A16E55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A16E55" w:rsidRPr="00A16E55" w14:paraId="2721F1AC" w14:textId="77777777" w:rsidTr="00FD6DAC">
        <w:tc>
          <w:tcPr>
            <w:tcW w:w="3436" w:type="dxa"/>
            <w:shd w:val="clear" w:color="auto" w:fill="auto"/>
          </w:tcPr>
          <w:p w14:paraId="37C66BA9" w14:textId="31313E3F" w:rsidR="00A16E55" w:rsidRPr="00A16E55" w:rsidRDefault="00284483" w:rsidP="00A16E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284483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22</w:t>
            </w:r>
            <w:r w:rsidR="00A16E55" w:rsidRPr="00284483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июля 2026 г.</w:t>
            </w:r>
          </w:p>
        </w:tc>
        <w:tc>
          <w:tcPr>
            <w:tcW w:w="3107" w:type="dxa"/>
            <w:shd w:val="clear" w:color="auto" w:fill="auto"/>
          </w:tcPr>
          <w:p w14:paraId="521D0856" w14:textId="77777777" w:rsidR="00A16E55" w:rsidRPr="00A16E55" w:rsidRDefault="00A16E55" w:rsidP="00A16E55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3ED5B232" w14:textId="010668CE" w:rsidR="00A16E55" w:rsidRPr="00A16E55" w:rsidRDefault="00A16E55" w:rsidP="00A16E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A16E55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A16E55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007AFF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7</w:t>
            </w:r>
            <w:r w:rsidRPr="00A16E55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/3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5</w:t>
            </w:r>
          </w:p>
        </w:tc>
      </w:tr>
    </w:tbl>
    <w:p w14:paraId="5C410E3A" w14:textId="77777777" w:rsidR="00A16E55" w:rsidRPr="00A16E55" w:rsidRDefault="00A16E55" w:rsidP="00A16E55">
      <w:pPr>
        <w:suppressAutoHyphens/>
        <w:spacing w:before="240" w:after="0" w:line="240" w:lineRule="auto"/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A16E55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A16E55">
        <w:rPr>
          <w:rFonts w:ascii="PT Astra Serif" w:eastAsia="PT Astra Serif" w:hAnsi="PT Astra Serif" w:cs="PT Astra Serif"/>
          <w:color w:val="000000"/>
          <w:sz w:val="28"/>
          <w:szCs w:val="28"/>
        </w:rPr>
        <w:t>Туапсе</w:t>
      </w:r>
    </w:p>
    <w:p w14:paraId="5B1F22B3" w14:textId="77777777" w:rsidR="00FE23E0" w:rsidRPr="00CD3F2B" w:rsidRDefault="00FE23E0" w:rsidP="00FE23E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3390093" w14:textId="77777777" w:rsidR="00CA2754" w:rsidRPr="00CA2754" w:rsidRDefault="00CA2754" w:rsidP="00CA2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54">
        <w:rPr>
          <w:rFonts w:ascii="Times New Roman" w:hAnsi="Times New Roman" w:cs="Times New Roman"/>
          <w:b/>
          <w:sz w:val="28"/>
          <w:szCs w:val="28"/>
        </w:rPr>
        <w:t>Об установлении времени предоставления политическим партиям, зарегистрированным кандидатам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754">
        <w:rPr>
          <w:rFonts w:ascii="Times New Roman" w:hAnsi="Times New Roman" w:cs="Times New Roman"/>
          <w:b/>
          <w:sz w:val="28"/>
          <w:szCs w:val="28"/>
        </w:rPr>
        <w:t>помещений, пригодных для проведения публичных мероприятий, проводимых в форме собраний,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754">
        <w:rPr>
          <w:rFonts w:ascii="Times New Roman" w:hAnsi="Times New Roman" w:cs="Times New Roman"/>
          <w:b/>
          <w:sz w:val="28"/>
          <w:szCs w:val="28"/>
        </w:rPr>
        <w:t>и находящихся в государственной или муниципальной собственности, для встреч с избирателями на выборах депутатов Государственной Думы Федерального Собрания Российской Федерации девятого созыва</w:t>
      </w:r>
    </w:p>
    <w:p w14:paraId="4251FCD2" w14:textId="77777777" w:rsidR="00FE23E0" w:rsidRPr="00CD3F2B" w:rsidRDefault="00FE23E0" w:rsidP="00FE23E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51E812E" w14:textId="5A196C29" w:rsidR="00CD3F2B" w:rsidRPr="00CD3F2B" w:rsidRDefault="00CD3F2B" w:rsidP="00FE23E0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ями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4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и 6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 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22 февраля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2014 г.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20-ФЗ «О выборах депутатов Государственной Думы Федерального Собрания Российской Федерации»,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руководствуясь постановлением избирательной комиссии Краснодарского края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от 3 июля 2026 г. № 161/1348-7 «О мерах по реализации требований статьи 67 Федерального закона от 22 февраля 2014 г. № 20-ФЗ «О выборах депутатов Государственной Думы Федерального Собрания Российской Федерации» на выборах депутатов Государственной Думы Федерального Собрания Российской Федерации девятого созыва</w:t>
      </w:r>
      <w:r w:rsidR="00CA275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комиссия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465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Туапсинская районная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РЕШИЛА:</w:t>
      </w:r>
    </w:p>
    <w:p w14:paraId="5E4E9DCC" w14:textId="77777777" w:rsidR="00CD3F2B" w:rsidRPr="00CD3F2B" w:rsidRDefault="00CD3F2B" w:rsidP="00FE23E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1. Установить время для встреч с избирателями в помещениях, предоставляемых по заявкам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политических партий, зарегистрированных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кандидатов собственниками, владельцами помещений, находящихся в государственной и</w:t>
      </w:r>
      <w:r w:rsidR="00CA2754">
        <w:rPr>
          <w:rFonts w:ascii="Times New Roman" w:eastAsiaTheme="minorHAnsi" w:hAnsi="Times New Roman" w:cs="Times New Roman"/>
          <w:sz w:val="28"/>
          <w:szCs w:val="28"/>
          <w:lang w:eastAsia="en-US"/>
        </w:rPr>
        <w:t>ли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муниципальной собственности и пригодных для проведения агитационных публичных мероприятий, проводимых в форме собраний:</w:t>
      </w:r>
    </w:p>
    <w:p w14:paraId="09087E05" w14:textId="77777777" w:rsidR="00CD3F2B" w:rsidRPr="00994FA2" w:rsidRDefault="00CD3F2B" w:rsidP="00FE23E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994FA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lastRenderedPageBreak/>
        <w:t xml:space="preserve">-в будние дни – на период времени, не превышающий двух часов для </w:t>
      </w:r>
      <w:r w:rsidR="00CA2754" w:rsidRPr="00994FA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каждой политической партии, </w:t>
      </w:r>
      <w:r w:rsidRPr="00994FA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каждого зарегистрированного кандидата;</w:t>
      </w:r>
    </w:p>
    <w:p w14:paraId="25D7304D" w14:textId="77777777" w:rsidR="00CD3F2B" w:rsidRPr="00994FA2" w:rsidRDefault="00CD3F2B" w:rsidP="00FE23E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994FA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-в выходные и нерабочие праздничные дни – на период времени, не превышающий трех часов для</w:t>
      </w:r>
      <w:r w:rsidR="00CA2754" w:rsidRPr="00994FA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каждой политической партии,</w:t>
      </w:r>
      <w:r w:rsidRPr="00994FA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каждого зарегистрированного кандидата.</w:t>
      </w:r>
    </w:p>
    <w:p w14:paraId="4B64D370" w14:textId="77777777" w:rsidR="00A53452" w:rsidRDefault="00CD3F2B" w:rsidP="00FE23E0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 w:rsidRPr="00CD3F2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собственности,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предоставившим помещения 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представителям политической партии,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зарегистрированному кандидату для проведения соответствующих агитационных публичных мероприятий, не позднее дня, следующего за днем предоставления помещения, уведомить в письменной форме избирательную комиссию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Краснодарского края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политическим партиям,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зарегистрированным кандидатам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DFFF210" w14:textId="1EF61D37" w:rsidR="00FE23E0" w:rsidRPr="00FE23E0" w:rsidRDefault="00CD3F2B" w:rsidP="00FE23E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3F2B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FE23E0" w:rsidRPr="00A70D24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 xml:space="preserve">Разместить настоящее решение </w:t>
      </w:r>
      <w:r w:rsidR="00FE23E0" w:rsidRPr="00A70D24">
        <w:rPr>
          <w:rFonts w:ascii="Times New Roman" w:eastAsia="Calibri" w:hAnsi="Times New Roman" w:cs="Times New Roman"/>
          <w:sz w:val="28"/>
          <w:szCs w:val="28"/>
          <w:lang w:eastAsia="en-US"/>
        </w:rPr>
        <w:t>на странице территориальной избирательной комиссии Туапсинская районная в информационно - телекоммуникационной сети «Интернет».</w:t>
      </w:r>
    </w:p>
    <w:p w14:paraId="189B54D5" w14:textId="174A1099" w:rsidR="00AD2C03" w:rsidRDefault="00CD3F2B" w:rsidP="00FE2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F2B">
        <w:rPr>
          <w:rFonts w:ascii="Times New Roman" w:eastAsia="Times New Roman" w:hAnsi="Times New Roman" w:cs="Times New Roman"/>
          <w:sz w:val="28"/>
          <w:szCs w:val="28"/>
        </w:rPr>
        <w:t>4. Контроль за выполнением пункта 3 настоящего решения возложить на секретаря территориальной избирательной комиссии</w:t>
      </w:r>
      <w:r w:rsidR="0014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67B0">
        <w:rPr>
          <w:rFonts w:ascii="Times New Roman" w:eastAsia="Times New Roman" w:hAnsi="Times New Roman" w:cs="Times New Roman"/>
          <w:sz w:val="28"/>
          <w:szCs w:val="28"/>
        </w:rPr>
        <w:t xml:space="preserve">Туапсинская районная </w:t>
      </w:r>
      <w:proofErr w:type="spellStart"/>
      <w:r w:rsidR="0014651F">
        <w:rPr>
          <w:rFonts w:ascii="Times New Roman" w:eastAsia="Times New Roman" w:hAnsi="Times New Roman" w:cs="Times New Roman"/>
          <w:sz w:val="28"/>
          <w:szCs w:val="28"/>
        </w:rPr>
        <w:t>Сокирко</w:t>
      </w:r>
      <w:proofErr w:type="spellEnd"/>
      <w:r w:rsidR="0014651F">
        <w:rPr>
          <w:rFonts w:ascii="Times New Roman" w:eastAsia="Times New Roman" w:hAnsi="Times New Roman" w:cs="Times New Roman"/>
          <w:sz w:val="28"/>
          <w:szCs w:val="28"/>
        </w:rPr>
        <w:t xml:space="preserve"> Т.Н.</w:t>
      </w:r>
    </w:p>
    <w:p w14:paraId="3541DF28" w14:textId="77777777" w:rsidR="00FE23E0" w:rsidRPr="00FE23E0" w:rsidRDefault="00FE23E0" w:rsidP="00FE23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8"/>
        <w:gridCol w:w="1980"/>
        <w:gridCol w:w="3060"/>
      </w:tblGrid>
      <w:tr w:rsidR="0014651F" w:rsidRPr="0014651F" w14:paraId="403F0FB4" w14:textId="77777777" w:rsidTr="00FD6DAC">
        <w:tc>
          <w:tcPr>
            <w:tcW w:w="4428" w:type="dxa"/>
          </w:tcPr>
          <w:p w14:paraId="6E856FBD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235189072"/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14:paraId="101C8B44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Туапсинская районная </w:t>
            </w:r>
          </w:p>
          <w:p w14:paraId="32176EDE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8051935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4E8F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60" w:type="dxa"/>
          </w:tcPr>
          <w:p w14:paraId="7F88FB2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BE225" w14:textId="77777777" w:rsidR="00FE23E0" w:rsidRPr="0014651F" w:rsidRDefault="00FE23E0" w:rsidP="00FE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D5413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4"/>
              </w:rPr>
              <w:t>В.П. Корнилова</w:t>
            </w:r>
            <w:r w:rsidRPr="00146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14651F" w:rsidRPr="0014651F" w14:paraId="51D3BBC2" w14:textId="77777777" w:rsidTr="00FD6DAC">
        <w:trPr>
          <w:trHeight w:val="105"/>
        </w:trPr>
        <w:tc>
          <w:tcPr>
            <w:tcW w:w="4428" w:type="dxa"/>
          </w:tcPr>
          <w:p w14:paraId="4E4A4C13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Территориальной  </w:t>
            </w:r>
          </w:p>
          <w:p w14:paraId="13554D05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14:paraId="4A7883AB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>Туапсинская районная</w:t>
            </w:r>
          </w:p>
          <w:p w14:paraId="0C602292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</w:tcPr>
          <w:p w14:paraId="5F1B00A5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4B054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1019A04A" w14:textId="77777777" w:rsidR="00FE23E0" w:rsidRPr="0014651F" w:rsidRDefault="00FE23E0" w:rsidP="00FE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FAD54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Т.Н. </w:t>
            </w:r>
            <w:proofErr w:type="spellStart"/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>Сокирко</w:t>
            </w:r>
            <w:proofErr w:type="spellEnd"/>
          </w:p>
        </w:tc>
      </w:tr>
      <w:bookmarkEnd w:id="0"/>
    </w:tbl>
    <w:p w14:paraId="32F16724" w14:textId="5CF206DC" w:rsidR="00007823" w:rsidRPr="00C056E0" w:rsidRDefault="00007823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007823" w:rsidRPr="00C056E0" w:rsidSect="00FE23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A402" w14:textId="77777777" w:rsidR="00001E3F" w:rsidRDefault="00001E3F" w:rsidP="005C116D">
      <w:pPr>
        <w:spacing w:after="0" w:line="240" w:lineRule="auto"/>
      </w:pPr>
      <w:r>
        <w:separator/>
      </w:r>
    </w:p>
  </w:endnote>
  <w:endnote w:type="continuationSeparator" w:id="0">
    <w:p w14:paraId="68970DCB" w14:textId="77777777" w:rsidR="00001E3F" w:rsidRDefault="00001E3F" w:rsidP="005C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BC05" w14:textId="77777777" w:rsidR="00001E3F" w:rsidRDefault="00001E3F" w:rsidP="005C116D">
      <w:pPr>
        <w:spacing w:after="0" w:line="240" w:lineRule="auto"/>
      </w:pPr>
      <w:r>
        <w:separator/>
      </w:r>
    </w:p>
  </w:footnote>
  <w:footnote w:type="continuationSeparator" w:id="0">
    <w:p w14:paraId="35D98DDA" w14:textId="77777777" w:rsidR="00001E3F" w:rsidRDefault="00001E3F" w:rsidP="005C1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F2B"/>
    <w:rsid w:val="00001E3F"/>
    <w:rsid w:val="00007823"/>
    <w:rsid w:val="00007AFF"/>
    <w:rsid w:val="00014FB2"/>
    <w:rsid w:val="0014651F"/>
    <w:rsid w:val="002648B1"/>
    <w:rsid w:val="002840C8"/>
    <w:rsid w:val="00284483"/>
    <w:rsid w:val="002B422D"/>
    <w:rsid w:val="00357EEC"/>
    <w:rsid w:val="004667B0"/>
    <w:rsid w:val="005C116D"/>
    <w:rsid w:val="006569B8"/>
    <w:rsid w:val="006C2521"/>
    <w:rsid w:val="00846525"/>
    <w:rsid w:val="00994FA2"/>
    <w:rsid w:val="009A4820"/>
    <w:rsid w:val="009F2271"/>
    <w:rsid w:val="00A16E55"/>
    <w:rsid w:val="00A441D6"/>
    <w:rsid w:val="00A53452"/>
    <w:rsid w:val="00AD2C03"/>
    <w:rsid w:val="00C056E0"/>
    <w:rsid w:val="00CA2754"/>
    <w:rsid w:val="00CD3F2B"/>
    <w:rsid w:val="00D52A6B"/>
    <w:rsid w:val="00DC0CE2"/>
    <w:rsid w:val="00E71900"/>
    <w:rsid w:val="00FE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C8F5"/>
  <w15:docId w15:val="{CD051780-1AB4-4E0D-BAC5-9DC8D4D9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16D"/>
  </w:style>
  <w:style w:type="paragraph" w:styleId="a5">
    <w:name w:val="footer"/>
    <w:basedOn w:val="a"/>
    <w:link w:val="a6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MedvedO</dc:creator>
  <cp:keywords/>
  <dc:description/>
  <cp:lastModifiedBy>ТИК</cp:lastModifiedBy>
  <cp:revision>17</cp:revision>
  <cp:lastPrinted>2026-07-10T09:56:00Z</cp:lastPrinted>
  <dcterms:created xsi:type="dcterms:W3CDTF">2026-07-10T07:59:00Z</dcterms:created>
  <dcterms:modified xsi:type="dcterms:W3CDTF">2026-07-22T14:28:00Z</dcterms:modified>
</cp:coreProperties>
</file>