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B3" w:rsidRDefault="000426B3" w:rsidP="000426B3">
      <w:pPr>
        <w:jc w:val="center"/>
        <w:rPr>
          <w:b/>
          <w:sz w:val="28"/>
          <w:szCs w:val="28"/>
        </w:rPr>
      </w:pPr>
      <w:r>
        <w:rPr>
          <w:b/>
          <w:sz w:val="28"/>
          <w:szCs w:val="28"/>
        </w:rPr>
        <w:t>Извещение о проведении открытого конкурса на право осуществления регулярных пассажирских перевозок автомобильным транспортом на территории муниципального образовании Туапсинский район</w:t>
      </w:r>
    </w:p>
    <w:p w:rsidR="000426B3" w:rsidRDefault="000426B3" w:rsidP="000426B3">
      <w:pPr>
        <w:jc w:val="center"/>
        <w:rPr>
          <w:sz w:val="28"/>
          <w:szCs w:val="28"/>
        </w:rPr>
      </w:pPr>
    </w:p>
    <w:p w:rsidR="000426B3" w:rsidRDefault="000426B3" w:rsidP="000426B3">
      <w:pPr>
        <w:ind w:firstLine="709"/>
        <w:jc w:val="both"/>
        <w:rPr>
          <w:sz w:val="28"/>
          <w:szCs w:val="28"/>
        </w:rPr>
      </w:pPr>
      <w:r>
        <w:rPr>
          <w:bCs/>
          <w:sz w:val="28"/>
          <w:szCs w:val="28"/>
        </w:rPr>
        <w:t>В соответствии с постановлением администрации муниципального образования Туапсинский район от 16 января 2017 года № 29 «</w:t>
      </w:r>
      <w:r>
        <w:rPr>
          <w:sz w:val="28"/>
          <w:szCs w:val="28"/>
        </w:rPr>
        <w:t>О проведении открытого конкурса на право осуществления регулярных пассажирских перевозок автомобильным транспортом в муниципальном образовании Туапсинский район» а</w:t>
      </w:r>
      <w:r>
        <w:rPr>
          <w:bCs/>
          <w:sz w:val="28"/>
          <w:szCs w:val="28"/>
        </w:rPr>
        <w:t xml:space="preserve">дминистрация муниципального образования Туапсинский район извещает о проводимом открытом конкурсе на право </w:t>
      </w:r>
      <w:r>
        <w:rPr>
          <w:bCs/>
          <w:spacing w:val="-2"/>
          <w:sz w:val="28"/>
          <w:szCs w:val="28"/>
        </w:rPr>
        <w:t>осуществления регулярных пассажирских перевозок автомобильным транспортом в муниципальном образовании Туапсинский район.</w:t>
      </w:r>
    </w:p>
    <w:p w:rsidR="000426B3" w:rsidRDefault="000426B3" w:rsidP="000426B3">
      <w:pPr>
        <w:shd w:val="clear" w:color="auto" w:fill="FFFFFF"/>
        <w:ind w:firstLine="709"/>
        <w:jc w:val="both"/>
        <w:rPr>
          <w:sz w:val="28"/>
          <w:szCs w:val="28"/>
        </w:rPr>
      </w:pPr>
      <w:r>
        <w:rPr>
          <w:bCs/>
          <w:sz w:val="28"/>
          <w:szCs w:val="28"/>
        </w:rPr>
        <w:t>Организатором конкурса является администрация муниципального образования Туапсинский район.</w:t>
      </w:r>
    </w:p>
    <w:p w:rsidR="000426B3" w:rsidRDefault="000426B3" w:rsidP="000426B3">
      <w:pPr>
        <w:shd w:val="clear" w:color="auto" w:fill="FFFFFF"/>
        <w:ind w:firstLine="709"/>
        <w:jc w:val="both"/>
        <w:rPr>
          <w:bCs/>
          <w:sz w:val="28"/>
          <w:szCs w:val="28"/>
        </w:rPr>
      </w:pPr>
      <w:r>
        <w:rPr>
          <w:bCs/>
          <w:sz w:val="28"/>
          <w:szCs w:val="28"/>
        </w:rPr>
        <w:t xml:space="preserve">Адрес: 352800, Краснодарский край, Туапсинский район, г. Туапсе,                    ул. Свободы, 3, тел. 8 (86167) 2-39-07, адрес электронной почты: </w:t>
      </w:r>
      <w:hyperlink r:id="rId5" w:history="1">
        <w:r>
          <w:rPr>
            <w:rStyle w:val="a3"/>
            <w:bCs/>
            <w:color w:val="000000"/>
            <w:sz w:val="28"/>
            <w:szCs w:val="28"/>
          </w:rPr>
          <w:t>023907@</w:t>
        </w:r>
        <w:r>
          <w:rPr>
            <w:rStyle w:val="a3"/>
            <w:bCs/>
            <w:color w:val="000000"/>
            <w:sz w:val="28"/>
            <w:szCs w:val="28"/>
            <w:lang w:val="en-US"/>
          </w:rPr>
          <w:t>mail</w:t>
        </w:r>
        <w:r>
          <w:rPr>
            <w:rStyle w:val="a3"/>
            <w:bCs/>
            <w:color w:val="000000"/>
            <w:sz w:val="28"/>
            <w:szCs w:val="28"/>
          </w:rPr>
          <w:t>.</w:t>
        </w:r>
        <w:r>
          <w:rPr>
            <w:rStyle w:val="a3"/>
            <w:bCs/>
            <w:color w:val="000000"/>
            <w:sz w:val="28"/>
            <w:szCs w:val="28"/>
            <w:lang w:val="en-US"/>
          </w:rPr>
          <w:t>ru</w:t>
        </w:r>
      </w:hyperlink>
      <w:r>
        <w:rPr>
          <w:bCs/>
          <w:sz w:val="28"/>
          <w:szCs w:val="28"/>
        </w:rPr>
        <w:t xml:space="preserve">, официальный сайт администрации муниципального образования Туапсинский район: </w:t>
      </w:r>
      <w:hyperlink r:id="rId6" w:history="1">
        <w:r>
          <w:rPr>
            <w:rStyle w:val="a3"/>
            <w:color w:val="000000"/>
            <w:sz w:val="28"/>
            <w:szCs w:val="28"/>
          </w:rPr>
          <w:t>www.tuapseregion.ru</w:t>
        </w:r>
      </w:hyperlink>
      <w:r>
        <w:rPr>
          <w:bCs/>
          <w:sz w:val="28"/>
          <w:szCs w:val="28"/>
        </w:rPr>
        <w:t>.</w:t>
      </w:r>
    </w:p>
    <w:p w:rsidR="000426B3" w:rsidRDefault="000426B3" w:rsidP="000426B3">
      <w:pPr>
        <w:shd w:val="clear" w:color="auto" w:fill="FFFFFF"/>
        <w:ind w:firstLine="708"/>
        <w:jc w:val="both"/>
        <w:rPr>
          <w:sz w:val="28"/>
          <w:szCs w:val="28"/>
        </w:rPr>
      </w:pPr>
      <w:r>
        <w:rPr>
          <w:bCs/>
          <w:sz w:val="28"/>
          <w:szCs w:val="28"/>
        </w:rPr>
        <w:t>Предметом конкурса является право на получение свидетельства об осуществлении регулярных пассажирских перевозок автомобильным транспортом на пригородных муниципальных маршрутах регулярного сообщения в Туапсинском районе, включенных в состав одного лота, с соблюдением требований, указанных в конкурсной документации.</w:t>
      </w:r>
    </w:p>
    <w:p w:rsidR="000426B3" w:rsidRDefault="000426B3" w:rsidP="000426B3">
      <w:pPr>
        <w:shd w:val="clear" w:color="auto" w:fill="FFFFFF"/>
        <w:jc w:val="both"/>
        <w:rPr>
          <w:bCs/>
          <w:spacing w:val="-2"/>
          <w:sz w:val="28"/>
          <w:szCs w:val="28"/>
        </w:rPr>
      </w:pPr>
      <w:r>
        <w:rPr>
          <w:sz w:val="28"/>
          <w:szCs w:val="28"/>
        </w:rPr>
        <w:tab/>
        <w:t xml:space="preserve">Конкурсный лот на право </w:t>
      </w:r>
      <w:r>
        <w:rPr>
          <w:bCs/>
          <w:sz w:val="28"/>
          <w:szCs w:val="28"/>
        </w:rPr>
        <w:t xml:space="preserve">получения свидетельства об </w:t>
      </w:r>
      <w:r>
        <w:rPr>
          <w:bCs/>
          <w:spacing w:val="-2"/>
          <w:sz w:val="28"/>
          <w:szCs w:val="28"/>
        </w:rPr>
        <w:t>осуществлении регулярных пассажирских перевозок на муниципальных пригородных маршрутах регулярного сообщения в Туапсинском районе:</w:t>
      </w:r>
    </w:p>
    <w:p w:rsidR="000426B3" w:rsidRDefault="000426B3" w:rsidP="000426B3">
      <w:pPr>
        <w:jc w:val="center"/>
        <w:rPr>
          <w:sz w:val="16"/>
          <w:szCs w:val="16"/>
        </w:rPr>
      </w:pPr>
    </w:p>
    <w:p w:rsidR="000426B3" w:rsidRDefault="000426B3" w:rsidP="000426B3">
      <w:pPr>
        <w:jc w:val="center"/>
        <w:rPr>
          <w:sz w:val="16"/>
          <w:szCs w:val="16"/>
        </w:rPr>
      </w:pPr>
    </w:p>
    <w:p w:rsidR="000426B3" w:rsidRDefault="000426B3" w:rsidP="000426B3">
      <w:pPr>
        <w:jc w:val="center"/>
        <w:rPr>
          <w:sz w:val="28"/>
        </w:rPr>
      </w:pPr>
      <w:r>
        <w:rPr>
          <w:sz w:val="28"/>
        </w:rPr>
        <w:t>ЛОТ № 1</w:t>
      </w:r>
    </w:p>
    <w:tbl>
      <w:tblPr>
        <w:tblStyle w:val="a4"/>
        <w:tblW w:w="11205" w:type="dxa"/>
        <w:tblInd w:w="-1168" w:type="dxa"/>
        <w:tblLayout w:type="fixed"/>
        <w:tblLook w:val="04A0" w:firstRow="1" w:lastRow="0" w:firstColumn="1" w:lastColumn="0" w:noHBand="0" w:noVBand="1"/>
      </w:tblPr>
      <w:tblGrid>
        <w:gridCol w:w="566"/>
        <w:gridCol w:w="994"/>
        <w:gridCol w:w="1560"/>
        <w:gridCol w:w="1702"/>
        <w:gridCol w:w="1844"/>
        <w:gridCol w:w="1560"/>
        <w:gridCol w:w="1560"/>
        <w:gridCol w:w="1419"/>
      </w:tblGrid>
      <w:tr w:rsidR="000426B3" w:rsidTr="000426B3">
        <w:tc>
          <w:tcPr>
            <w:tcW w:w="567"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w:t>
            </w:r>
          </w:p>
          <w:p w:rsidR="000426B3" w:rsidRDefault="000426B3">
            <w:pPr>
              <w:jc w:val="center"/>
              <w:rPr>
                <w:lang w:eastAsia="en-US"/>
              </w:rPr>
            </w:pPr>
            <w:proofErr w:type="gramStart"/>
            <w:r>
              <w:rPr>
                <w:lang w:eastAsia="en-US"/>
              </w:rPr>
              <w:t>п</w:t>
            </w:r>
            <w:proofErr w:type="gramEnd"/>
            <w:r>
              <w:rPr>
                <w:lang w:eastAsia="en-US"/>
              </w:rPr>
              <w:t>/п</w:t>
            </w:r>
          </w:p>
        </w:tc>
        <w:tc>
          <w:tcPr>
            <w:tcW w:w="993"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w:t>
            </w:r>
          </w:p>
          <w:p w:rsidR="000426B3" w:rsidRDefault="000426B3">
            <w:pPr>
              <w:jc w:val="center"/>
              <w:rPr>
                <w:lang w:eastAsia="en-US"/>
              </w:rPr>
            </w:pPr>
            <w:r>
              <w:rPr>
                <w:lang w:eastAsia="en-US"/>
              </w:rPr>
              <w:t>маршрута/ графика</w:t>
            </w:r>
          </w:p>
        </w:tc>
        <w:tc>
          <w:tcPr>
            <w:tcW w:w="1559"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proofErr w:type="gramStart"/>
            <w:r>
              <w:rPr>
                <w:lang w:eastAsia="en-US"/>
              </w:rPr>
              <w:t>Наименован</w:t>
            </w:r>
            <w:r w:rsidR="00D257AB">
              <w:rPr>
                <w:lang w:eastAsia="en-US"/>
              </w:rPr>
              <w:t>-</w:t>
            </w:r>
            <w:proofErr w:type="spellStart"/>
            <w:r>
              <w:rPr>
                <w:lang w:eastAsia="en-US"/>
              </w:rPr>
              <w:t>ие</w:t>
            </w:r>
            <w:proofErr w:type="spellEnd"/>
            <w:proofErr w:type="gramEnd"/>
            <w:r>
              <w:rPr>
                <w:lang w:eastAsia="en-US"/>
              </w:rPr>
              <w:t xml:space="preserve"> маршрута</w:t>
            </w:r>
          </w:p>
        </w:tc>
        <w:tc>
          <w:tcPr>
            <w:tcW w:w="1701"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 xml:space="preserve">Класс </w:t>
            </w:r>
            <w:proofErr w:type="gramStart"/>
            <w:r>
              <w:rPr>
                <w:lang w:eastAsia="en-US"/>
              </w:rPr>
              <w:t>транспортно-</w:t>
            </w:r>
            <w:proofErr w:type="spellStart"/>
            <w:r>
              <w:rPr>
                <w:lang w:eastAsia="en-US"/>
              </w:rPr>
              <w:t>го</w:t>
            </w:r>
            <w:proofErr w:type="spellEnd"/>
            <w:proofErr w:type="gramEnd"/>
            <w:r>
              <w:rPr>
                <w:lang w:eastAsia="en-US"/>
              </w:rPr>
              <w:t xml:space="preserve"> средства</w:t>
            </w:r>
          </w:p>
        </w:tc>
        <w:tc>
          <w:tcPr>
            <w:tcW w:w="1843"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Путь следования маршрута прямое/обратное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sz w:val="22"/>
                <w:szCs w:val="22"/>
                <w:lang w:eastAsia="en-US"/>
              </w:rPr>
            </w:pPr>
            <w:proofErr w:type="spellStart"/>
            <w:proofErr w:type="gramStart"/>
            <w:r>
              <w:rPr>
                <w:sz w:val="22"/>
                <w:szCs w:val="22"/>
                <w:lang w:eastAsia="en-US"/>
              </w:rPr>
              <w:t>Наименова-ние</w:t>
            </w:r>
            <w:proofErr w:type="spellEnd"/>
            <w:proofErr w:type="gramEnd"/>
            <w:r>
              <w:rPr>
                <w:sz w:val="22"/>
                <w:szCs w:val="22"/>
                <w:lang w:eastAsia="en-US"/>
              </w:rPr>
              <w:t xml:space="preserve"> остановочных пунктов на маршруте</w:t>
            </w:r>
          </w:p>
          <w:p w:rsidR="000426B3" w:rsidRDefault="000426B3">
            <w:pPr>
              <w:jc w:val="center"/>
              <w:rPr>
                <w:lang w:eastAsia="en-US"/>
              </w:rPr>
            </w:pPr>
            <w:r>
              <w:rPr>
                <w:sz w:val="22"/>
                <w:szCs w:val="22"/>
                <w:lang w:eastAsia="en-US"/>
              </w:rPr>
              <w:t>прямое/обратное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proofErr w:type="gramStart"/>
            <w:r>
              <w:rPr>
                <w:lang w:eastAsia="en-US"/>
              </w:rPr>
              <w:t>Протяжен-</w:t>
            </w:r>
            <w:proofErr w:type="spellStart"/>
            <w:r>
              <w:rPr>
                <w:lang w:eastAsia="en-US"/>
              </w:rPr>
              <w:t>ность</w:t>
            </w:r>
            <w:proofErr w:type="spellEnd"/>
            <w:proofErr w:type="gramEnd"/>
            <w:r>
              <w:rPr>
                <w:lang w:eastAsia="en-US"/>
              </w:rPr>
              <w:t xml:space="preserve"> маршрута в прямом/ обратном направлении</w:t>
            </w:r>
          </w:p>
        </w:tc>
        <w:tc>
          <w:tcPr>
            <w:tcW w:w="1418" w:type="dxa"/>
            <w:tcBorders>
              <w:top w:val="single" w:sz="4" w:space="0" w:color="auto"/>
              <w:left w:val="single" w:sz="4" w:space="0" w:color="auto"/>
              <w:bottom w:val="single" w:sz="4" w:space="0" w:color="auto"/>
              <w:right w:val="single" w:sz="4" w:space="0" w:color="auto"/>
            </w:tcBorders>
          </w:tcPr>
          <w:p w:rsidR="000426B3" w:rsidRDefault="000426B3">
            <w:pPr>
              <w:jc w:val="center"/>
              <w:rPr>
                <w:lang w:eastAsia="en-US"/>
              </w:rPr>
            </w:pPr>
            <w:r>
              <w:rPr>
                <w:lang w:eastAsia="en-US"/>
              </w:rPr>
              <w:t>Режим работы маршрута</w:t>
            </w:r>
          </w:p>
          <w:p w:rsidR="000426B3" w:rsidRDefault="000426B3">
            <w:pPr>
              <w:jc w:val="center"/>
              <w:rPr>
                <w:lang w:eastAsia="en-US"/>
              </w:rPr>
            </w:pPr>
            <w:r>
              <w:rPr>
                <w:lang w:eastAsia="en-US"/>
              </w:rPr>
              <w:t>(</w:t>
            </w:r>
            <w:proofErr w:type="gramStart"/>
            <w:r>
              <w:rPr>
                <w:lang w:eastAsia="en-US"/>
              </w:rPr>
              <w:t>сезон-</w:t>
            </w:r>
            <w:proofErr w:type="spellStart"/>
            <w:r>
              <w:rPr>
                <w:lang w:eastAsia="en-US"/>
              </w:rPr>
              <w:t>ность</w:t>
            </w:r>
            <w:proofErr w:type="spellEnd"/>
            <w:proofErr w:type="gramEnd"/>
            <w:r>
              <w:rPr>
                <w:lang w:eastAsia="en-US"/>
              </w:rPr>
              <w:t>)</w:t>
            </w:r>
          </w:p>
          <w:p w:rsidR="000426B3" w:rsidRDefault="000426B3">
            <w:pPr>
              <w:jc w:val="center"/>
              <w:rPr>
                <w:lang w:eastAsia="en-US"/>
              </w:rPr>
            </w:pPr>
          </w:p>
        </w:tc>
      </w:tr>
      <w:tr w:rsidR="000426B3" w:rsidTr="000426B3">
        <w:trPr>
          <w:trHeight w:val="2709"/>
        </w:trPr>
        <w:tc>
          <w:tcPr>
            <w:tcW w:w="567"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121</w:t>
            </w:r>
          </w:p>
        </w:tc>
        <w:tc>
          <w:tcPr>
            <w:tcW w:w="1559" w:type="dxa"/>
            <w:tcBorders>
              <w:top w:val="single" w:sz="4" w:space="0" w:color="auto"/>
              <w:left w:val="single" w:sz="4" w:space="0" w:color="auto"/>
              <w:bottom w:val="single" w:sz="4" w:space="0" w:color="auto"/>
              <w:right w:val="single" w:sz="4" w:space="0" w:color="auto"/>
            </w:tcBorders>
            <w:hideMark/>
          </w:tcPr>
          <w:p w:rsidR="000426B3" w:rsidRDefault="000426B3" w:rsidP="00D257AB">
            <w:pPr>
              <w:jc w:val="center"/>
              <w:rPr>
                <w:lang w:eastAsia="en-US"/>
              </w:rPr>
            </w:pPr>
            <w:r>
              <w:rPr>
                <w:lang w:eastAsia="en-US"/>
              </w:rPr>
              <w:t xml:space="preserve">«Туапсе                      – </w:t>
            </w:r>
            <w:proofErr w:type="gramStart"/>
            <w:r>
              <w:rPr>
                <w:lang w:eastAsia="en-US"/>
              </w:rPr>
              <w:t>Вольное</w:t>
            </w:r>
            <w:proofErr w:type="gramEnd"/>
            <w:r>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0426B3" w:rsidRDefault="000426B3">
            <w:pPr>
              <w:jc w:val="center"/>
              <w:rPr>
                <w:lang w:eastAsia="en-US"/>
              </w:rPr>
            </w:pPr>
            <w:r>
              <w:rPr>
                <w:lang w:eastAsia="en-US"/>
              </w:rPr>
              <w:t>Малый или средний</w:t>
            </w:r>
          </w:p>
        </w:tc>
        <w:tc>
          <w:tcPr>
            <w:tcW w:w="1843" w:type="dxa"/>
            <w:tcBorders>
              <w:top w:val="single" w:sz="4" w:space="0" w:color="auto"/>
              <w:left w:val="single" w:sz="4" w:space="0" w:color="auto"/>
              <w:bottom w:val="single" w:sz="4" w:space="0" w:color="auto"/>
              <w:right w:val="single" w:sz="4" w:space="0" w:color="auto"/>
            </w:tcBorders>
            <w:hideMark/>
          </w:tcPr>
          <w:p w:rsidR="00887BBE" w:rsidRDefault="00887BBE" w:rsidP="00887BBE">
            <w:pPr>
              <w:ind w:left="-110" w:right="-108"/>
              <w:jc w:val="center"/>
              <w:rPr>
                <w:color w:val="000000"/>
              </w:rPr>
            </w:pPr>
            <w:r w:rsidRPr="00555BD2">
              <w:rPr>
                <w:color w:val="000000"/>
              </w:rPr>
              <w:t>ул. Кириченко,</w:t>
            </w:r>
          </w:p>
          <w:p w:rsidR="00887BBE" w:rsidRDefault="00887BBE" w:rsidP="00887BBE">
            <w:pPr>
              <w:ind w:left="-110" w:right="-108"/>
              <w:jc w:val="center"/>
              <w:rPr>
                <w:color w:val="000000"/>
              </w:rPr>
            </w:pPr>
            <w:r w:rsidRPr="00555BD2">
              <w:rPr>
                <w:color w:val="000000"/>
              </w:rPr>
              <w:t>ул. Бондарен</w:t>
            </w:r>
            <w:r>
              <w:rPr>
                <w:color w:val="000000"/>
              </w:rPr>
              <w:t>ко</w:t>
            </w:r>
            <w:r w:rsidRPr="00555BD2">
              <w:rPr>
                <w:color w:val="000000"/>
              </w:rPr>
              <w:t xml:space="preserve">, </w:t>
            </w:r>
          </w:p>
          <w:p w:rsidR="00887BBE" w:rsidRDefault="00887BBE" w:rsidP="00887BBE">
            <w:pPr>
              <w:ind w:left="-110" w:right="-108"/>
              <w:jc w:val="center"/>
              <w:rPr>
                <w:color w:val="000000"/>
              </w:rPr>
            </w:pPr>
            <w:r w:rsidRPr="00555BD2">
              <w:rPr>
                <w:color w:val="000000"/>
              </w:rPr>
              <w:t>ул. Кирова, ул. Лени</w:t>
            </w:r>
            <w:r>
              <w:rPr>
                <w:color w:val="000000"/>
              </w:rPr>
              <w:t>на</w:t>
            </w:r>
          </w:p>
          <w:p w:rsidR="00887BBE" w:rsidRDefault="00887BBE" w:rsidP="00887BBE">
            <w:pPr>
              <w:ind w:left="-110" w:right="-108"/>
              <w:jc w:val="center"/>
              <w:rPr>
                <w:color w:val="000000"/>
              </w:rPr>
            </w:pPr>
            <w:r w:rsidRPr="00951211">
              <w:rPr>
                <w:color w:val="000000"/>
              </w:rPr>
              <w:t>ул. Свободы, ул. Лени</w:t>
            </w:r>
            <w:r>
              <w:rPr>
                <w:color w:val="000000"/>
              </w:rPr>
              <w:t>на, ул. Мира, ул.</w:t>
            </w:r>
          </w:p>
          <w:p w:rsidR="00887BBE" w:rsidRPr="00951211" w:rsidRDefault="00887BBE" w:rsidP="00887BBE">
            <w:pPr>
              <w:ind w:left="-111" w:right="-108"/>
              <w:jc w:val="center"/>
              <w:rPr>
                <w:color w:val="000000"/>
              </w:rPr>
            </w:pPr>
            <w:proofErr w:type="gramStart"/>
            <w:r w:rsidRPr="00951211">
              <w:rPr>
                <w:color w:val="000000"/>
              </w:rPr>
              <w:t xml:space="preserve">К. Маркса, ул. С. Перовской, ул. Б. Хмельницкого, ул. Сочинская, автодорога «Джубга-Сочи», </w:t>
            </w:r>
            <w:r>
              <w:rPr>
                <w:color w:val="000000"/>
              </w:rPr>
              <w:lastRenderedPageBreak/>
              <w:t xml:space="preserve">ул. Шаумяна (с. </w:t>
            </w:r>
            <w:proofErr w:type="spellStart"/>
            <w:r>
              <w:rPr>
                <w:color w:val="000000"/>
              </w:rPr>
              <w:t>Кроянское</w:t>
            </w:r>
            <w:proofErr w:type="spellEnd"/>
            <w:r>
              <w:rPr>
                <w:color w:val="000000"/>
              </w:rPr>
              <w:t xml:space="preserve">), </w:t>
            </w:r>
            <w:r w:rsidRPr="00951211">
              <w:rPr>
                <w:color w:val="000000"/>
              </w:rPr>
              <w:t>подъездная дорога к с. Вольное</w:t>
            </w:r>
            <w:r w:rsidR="000426B3">
              <w:rPr>
                <w:color w:val="000000"/>
                <w:lang w:eastAsia="en-US"/>
              </w:rPr>
              <w:t xml:space="preserve">/ </w:t>
            </w:r>
            <w:r w:rsidRPr="00951211">
              <w:rPr>
                <w:color w:val="000000"/>
              </w:rPr>
              <w:t>подъездная дорога к</w:t>
            </w:r>
            <w:proofErr w:type="gramEnd"/>
          </w:p>
          <w:p w:rsidR="00887BBE" w:rsidRDefault="00887BBE" w:rsidP="00887BBE">
            <w:pPr>
              <w:ind w:left="-111" w:right="-108"/>
              <w:jc w:val="center"/>
              <w:rPr>
                <w:color w:val="000000"/>
              </w:rPr>
            </w:pPr>
            <w:proofErr w:type="gramStart"/>
            <w:r w:rsidRPr="00951211">
              <w:rPr>
                <w:color w:val="000000"/>
              </w:rPr>
              <w:t>с. Вольное,</w:t>
            </w:r>
            <w:r>
              <w:rPr>
                <w:color w:val="000000"/>
              </w:rPr>
              <w:t xml:space="preserve">  ул. Шаумяна (с. </w:t>
            </w:r>
            <w:proofErr w:type="spellStart"/>
            <w:r>
              <w:rPr>
                <w:color w:val="000000"/>
              </w:rPr>
              <w:t>Кроянское</w:t>
            </w:r>
            <w:proofErr w:type="spellEnd"/>
            <w:r>
              <w:rPr>
                <w:color w:val="000000"/>
              </w:rPr>
              <w:t>), авто</w:t>
            </w:r>
            <w:r w:rsidRPr="00951211">
              <w:rPr>
                <w:color w:val="000000"/>
              </w:rPr>
              <w:t xml:space="preserve">дорога «Джубга-Сочи», ул. Сочинская, ул. Б. Хмельницкого, </w:t>
            </w:r>
            <w:r>
              <w:rPr>
                <w:color w:val="000000"/>
              </w:rPr>
              <w:t xml:space="preserve">              </w:t>
            </w:r>
            <w:r w:rsidRPr="00951211">
              <w:rPr>
                <w:color w:val="000000"/>
              </w:rPr>
              <w:t xml:space="preserve">ул. С. Перовской, </w:t>
            </w:r>
            <w:r>
              <w:rPr>
                <w:color w:val="000000"/>
              </w:rPr>
              <w:t xml:space="preserve">                 </w:t>
            </w:r>
            <w:r w:rsidRPr="00951211">
              <w:rPr>
                <w:color w:val="000000"/>
              </w:rPr>
              <w:t xml:space="preserve">ул. К. Маркса, </w:t>
            </w:r>
            <w:r>
              <w:rPr>
                <w:color w:val="000000"/>
              </w:rPr>
              <w:t xml:space="preserve">              </w:t>
            </w:r>
            <w:r w:rsidRPr="00951211">
              <w:rPr>
                <w:color w:val="000000"/>
              </w:rPr>
              <w:t xml:space="preserve">ул. Мира, </w:t>
            </w:r>
            <w:r>
              <w:rPr>
                <w:color w:val="000000"/>
              </w:rPr>
              <w:t xml:space="preserve">            </w:t>
            </w:r>
            <w:r w:rsidRPr="00951211">
              <w:rPr>
                <w:color w:val="000000"/>
              </w:rPr>
              <w:t>ул. Ленина,</w:t>
            </w:r>
            <w:r>
              <w:rPr>
                <w:color w:val="000000"/>
              </w:rPr>
              <w:t xml:space="preserve">       </w:t>
            </w:r>
            <w:r w:rsidRPr="00951211">
              <w:rPr>
                <w:color w:val="000000"/>
              </w:rPr>
              <w:t xml:space="preserve"> ул. Свободы</w:t>
            </w:r>
            <w:r>
              <w:rPr>
                <w:color w:val="000000"/>
              </w:rPr>
              <w:t>,</w:t>
            </w:r>
            <w:proofErr w:type="gramEnd"/>
          </w:p>
          <w:p w:rsidR="000426B3" w:rsidRDefault="00887BBE" w:rsidP="00887BBE">
            <w:pPr>
              <w:jc w:val="center"/>
              <w:rPr>
                <w:lang w:eastAsia="en-US"/>
              </w:rPr>
            </w:pPr>
            <w:proofErr w:type="gramStart"/>
            <w:r w:rsidRPr="00555BD2">
              <w:t>ул. Ленина,                   ул. Октябрьской Революции, ул. Горького, ул. Фрунзе, ул. Бондаренко,                       ул. Киричен</w:t>
            </w:r>
            <w:r>
              <w:t>ко</w:t>
            </w:r>
            <w:proofErr w:type="gramEnd"/>
          </w:p>
        </w:tc>
        <w:tc>
          <w:tcPr>
            <w:tcW w:w="1559" w:type="dxa"/>
            <w:tcBorders>
              <w:top w:val="single" w:sz="4" w:space="0" w:color="auto"/>
              <w:left w:val="single" w:sz="4" w:space="0" w:color="auto"/>
              <w:bottom w:val="single" w:sz="4" w:space="0" w:color="auto"/>
              <w:right w:val="single" w:sz="4" w:space="0" w:color="auto"/>
            </w:tcBorders>
          </w:tcPr>
          <w:p w:rsidR="00887BBE" w:rsidRPr="00966039" w:rsidRDefault="00887BBE" w:rsidP="00887BBE">
            <w:pPr>
              <w:ind w:left="-106" w:right="-108"/>
              <w:jc w:val="center"/>
              <w:rPr>
                <w:color w:val="000000"/>
              </w:rPr>
            </w:pPr>
            <w:r w:rsidRPr="00966039">
              <w:rPr>
                <w:color w:val="000000"/>
              </w:rPr>
              <w:lastRenderedPageBreak/>
              <w:t>«ул. Свободы», «Центр»,</w:t>
            </w:r>
          </w:p>
          <w:p w:rsidR="00887BBE" w:rsidRPr="00966039" w:rsidRDefault="00887BBE" w:rsidP="00887BBE">
            <w:pPr>
              <w:ind w:left="-106" w:right="-108"/>
              <w:jc w:val="center"/>
              <w:rPr>
                <w:color w:val="000000"/>
              </w:rPr>
            </w:pPr>
            <w:r w:rsidRPr="00966039">
              <w:rPr>
                <w:color w:val="000000"/>
              </w:rPr>
              <w:t>«</w:t>
            </w:r>
            <w:proofErr w:type="spellStart"/>
            <w:r w:rsidRPr="00966039">
              <w:rPr>
                <w:color w:val="000000"/>
              </w:rPr>
              <w:t>Кроянское</w:t>
            </w:r>
            <w:proofErr w:type="spellEnd"/>
            <w:r w:rsidRPr="00966039">
              <w:rPr>
                <w:color w:val="000000"/>
              </w:rPr>
              <w:t xml:space="preserve">», </w:t>
            </w:r>
          </w:p>
          <w:p w:rsidR="00887BBE" w:rsidRPr="00966039" w:rsidRDefault="00887BBE" w:rsidP="00887BBE">
            <w:pPr>
              <w:ind w:left="-106" w:right="-108"/>
              <w:jc w:val="center"/>
              <w:rPr>
                <w:color w:val="000000"/>
              </w:rPr>
            </w:pPr>
            <w:r w:rsidRPr="00966039">
              <w:rPr>
                <w:color w:val="000000"/>
              </w:rPr>
              <w:t xml:space="preserve">«с. Вольное»/ </w:t>
            </w:r>
          </w:p>
          <w:p w:rsidR="00887BBE" w:rsidRPr="00966039" w:rsidRDefault="00887BBE" w:rsidP="00887BBE">
            <w:pPr>
              <w:ind w:left="-106" w:right="-108"/>
              <w:jc w:val="center"/>
              <w:rPr>
                <w:color w:val="000000"/>
              </w:rPr>
            </w:pPr>
            <w:r w:rsidRPr="00966039">
              <w:rPr>
                <w:color w:val="000000"/>
              </w:rPr>
              <w:t>«с. Вольное»,             «</w:t>
            </w:r>
            <w:proofErr w:type="spellStart"/>
            <w:r w:rsidRPr="00966039">
              <w:rPr>
                <w:color w:val="000000"/>
              </w:rPr>
              <w:t>Кроянское</w:t>
            </w:r>
            <w:proofErr w:type="spellEnd"/>
            <w:r w:rsidRPr="00966039">
              <w:rPr>
                <w:color w:val="000000"/>
              </w:rPr>
              <w:t>», «Центр»,</w:t>
            </w:r>
          </w:p>
          <w:p w:rsidR="00887BBE" w:rsidRDefault="00887BBE" w:rsidP="00887BBE">
            <w:pPr>
              <w:ind w:left="-106" w:right="-108"/>
              <w:jc w:val="center"/>
              <w:rPr>
                <w:color w:val="000000"/>
              </w:rPr>
            </w:pPr>
            <w:r w:rsidRPr="00966039">
              <w:rPr>
                <w:color w:val="000000"/>
              </w:rPr>
              <w:t xml:space="preserve">«ул. Свободы», </w:t>
            </w:r>
          </w:p>
          <w:p w:rsidR="00887BBE" w:rsidRDefault="00887BBE" w:rsidP="00887BBE">
            <w:pPr>
              <w:ind w:left="-106" w:right="-108"/>
              <w:jc w:val="center"/>
              <w:rPr>
                <w:color w:val="000000"/>
              </w:rPr>
            </w:pPr>
            <w:r>
              <w:rPr>
                <w:color w:val="000000"/>
              </w:rPr>
              <w:t>«ул. Фрунзе»,</w:t>
            </w:r>
            <w:r w:rsidRPr="00966039">
              <w:rPr>
                <w:color w:val="000000"/>
              </w:rPr>
              <w:t xml:space="preserve"> </w:t>
            </w:r>
          </w:p>
          <w:p w:rsidR="00887BBE" w:rsidRDefault="00887BBE" w:rsidP="00887BBE">
            <w:pPr>
              <w:ind w:left="-106" w:right="-108"/>
              <w:jc w:val="center"/>
              <w:rPr>
                <w:color w:val="000000"/>
              </w:rPr>
            </w:pPr>
            <w:r>
              <w:rPr>
                <w:color w:val="000000"/>
              </w:rPr>
              <w:t>«</w:t>
            </w:r>
            <w:r w:rsidRPr="00966039">
              <w:rPr>
                <w:color w:val="000000"/>
              </w:rPr>
              <w:t>ул. Кириченко</w:t>
            </w:r>
            <w:r>
              <w:rPr>
                <w:color w:val="000000"/>
              </w:rPr>
              <w:t>»</w:t>
            </w:r>
            <w:r w:rsidRPr="00966039">
              <w:rPr>
                <w:color w:val="000000"/>
              </w:rPr>
              <w:t xml:space="preserve"> /</w:t>
            </w:r>
          </w:p>
          <w:p w:rsidR="00887BBE" w:rsidRDefault="00887BBE" w:rsidP="00887BBE">
            <w:pPr>
              <w:ind w:left="-106" w:right="-108"/>
              <w:jc w:val="center"/>
              <w:rPr>
                <w:color w:val="000000"/>
              </w:rPr>
            </w:pPr>
            <w:r>
              <w:rPr>
                <w:color w:val="000000"/>
              </w:rPr>
              <w:lastRenderedPageBreak/>
              <w:t>«</w:t>
            </w:r>
            <w:r w:rsidRPr="00966039">
              <w:rPr>
                <w:color w:val="000000"/>
              </w:rPr>
              <w:t>ул. Кириченко</w:t>
            </w:r>
            <w:r>
              <w:rPr>
                <w:color w:val="000000"/>
              </w:rPr>
              <w:t>»</w:t>
            </w:r>
            <w:r w:rsidRPr="00966039">
              <w:rPr>
                <w:color w:val="000000"/>
              </w:rPr>
              <w:t xml:space="preserve">, </w:t>
            </w:r>
          </w:p>
          <w:p w:rsidR="00887BBE" w:rsidRDefault="00887BBE" w:rsidP="00887BBE">
            <w:pPr>
              <w:ind w:left="-106" w:right="-108"/>
              <w:jc w:val="center"/>
              <w:rPr>
                <w:color w:val="000000"/>
              </w:rPr>
            </w:pPr>
            <w:r>
              <w:rPr>
                <w:color w:val="000000"/>
              </w:rPr>
              <w:t>«</w:t>
            </w:r>
            <w:r w:rsidRPr="00966039">
              <w:rPr>
                <w:color w:val="000000"/>
              </w:rPr>
              <w:t>ул. Свободы</w:t>
            </w:r>
            <w:r>
              <w:rPr>
                <w:color w:val="000000"/>
              </w:rPr>
              <w:t>»</w:t>
            </w:r>
            <w:r w:rsidRPr="00966039">
              <w:rPr>
                <w:color w:val="000000"/>
              </w:rPr>
              <w:t xml:space="preserve">, </w:t>
            </w:r>
            <w:r>
              <w:rPr>
                <w:color w:val="000000"/>
              </w:rPr>
              <w:t>«</w:t>
            </w:r>
            <w:r w:rsidRPr="00966039">
              <w:rPr>
                <w:color w:val="000000"/>
              </w:rPr>
              <w:t>Центр</w:t>
            </w:r>
            <w:r>
              <w:rPr>
                <w:color w:val="000000"/>
              </w:rPr>
              <w:t>»</w:t>
            </w:r>
            <w:r w:rsidRPr="00966039">
              <w:rPr>
                <w:color w:val="000000"/>
              </w:rPr>
              <w:t>,</w:t>
            </w:r>
          </w:p>
          <w:p w:rsidR="00887BBE" w:rsidRDefault="00887BBE" w:rsidP="00887BBE">
            <w:pPr>
              <w:ind w:left="-106" w:right="-108"/>
              <w:jc w:val="center"/>
              <w:rPr>
                <w:color w:val="000000"/>
              </w:rPr>
            </w:pPr>
            <w:r>
              <w:rPr>
                <w:color w:val="000000"/>
              </w:rPr>
              <w:t>«</w:t>
            </w:r>
            <w:proofErr w:type="spellStart"/>
            <w:r w:rsidRPr="00966039">
              <w:rPr>
                <w:color w:val="000000"/>
              </w:rPr>
              <w:t>Кроянское</w:t>
            </w:r>
            <w:proofErr w:type="spellEnd"/>
            <w:r>
              <w:rPr>
                <w:color w:val="000000"/>
              </w:rPr>
              <w:t>»</w:t>
            </w:r>
            <w:r w:rsidRPr="00966039">
              <w:rPr>
                <w:color w:val="000000"/>
              </w:rPr>
              <w:t xml:space="preserve">, </w:t>
            </w:r>
          </w:p>
          <w:p w:rsidR="00887BBE" w:rsidRPr="00966039" w:rsidRDefault="00887BBE" w:rsidP="00887BBE">
            <w:pPr>
              <w:ind w:left="-106" w:right="-108"/>
              <w:jc w:val="center"/>
              <w:rPr>
                <w:color w:val="000000"/>
              </w:rPr>
            </w:pPr>
            <w:r>
              <w:rPr>
                <w:color w:val="000000"/>
              </w:rPr>
              <w:t>«</w:t>
            </w:r>
            <w:r w:rsidRPr="00966039">
              <w:rPr>
                <w:color w:val="000000"/>
              </w:rPr>
              <w:t>с. Вольное»</w:t>
            </w:r>
          </w:p>
          <w:p w:rsidR="000426B3" w:rsidRDefault="000426B3">
            <w:pPr>
              <w:ind w:left="-110" w:right="-108"/>
              <w:jc w:val="center"/>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426B3" w:rsidRDefault="00887BBE" w:rsidP="00887BBE">
            <w:pPr>
              <w:ind w:left="-110" w:right="-108"/>
              <w:jc w:val="center"/>
              <w:rPr>
                <w:color w:val="000000"/>
                <w:lang w:eastAsia="en-US"/>
              </w:rPr>
            </w:pPr>
            <w:r>
              <w:rPr>
                <w:color w:val="000000"/>
                <w:lang w:eastAsia="en-US"/>
              </w:rPr>
              <w:lastRenderedPageBreak/>
              <w:t>16,0</w:t>
            </w:r>
            <w:r w:rsidR="000426B3">
              <w:rPr>
                <w:color w:val="000000"/>
                <w:lang w:eastAsia="en-US"/>
              </w:rPr>
              <w:t xml:space="preserve"> /</w:t>
            </w:r>
            <w:r>
              <w:rPr>
                <w:color w:val="000000"/>
                <w:lang w:eastAsia="en-US"/>
              </w:rPr>
              <w:t>16,0</w:t>
            </w:r>
            <w:r w:rsidR="000426B3">
              <w:rPr>
                <w:color w:val="00000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26B3" w:rsidRDefault="000426B3">
            <w:pPr>
              <w:ind w:left="-110" w:right="-108"/>
              <w:jc w:val="center"/>
              <w:rPr>
                <w:color w:val="000000"/>
                <w:lang w:eastAsia="en-US"/>
              </w:rPr>
            </w:pPr>
            <w:r>
              <w:rPr>
                <w:color w:val="000000"/>
                <w:lang w:eastAsia="en-US"/>
              </w:rPr>
              <w:t>Круглогодично, ежедневно, кроме воскресенья и праздничных дней</w:t>
            </w:r>
          </w:p>
        </w:tc>
      </w:tr>
    </w:tbl>
    <w:p w:rsidR="000426B3" w:rsidRDefault="000426B3" w:rsidP="000426B3">
      <w:pPr>
        <w:rPr>
          <w:sz w:val="28"/>
        </w:rPr>
      </w:pPr>
    </w:p>
    <w:p w:rsidR="000426B3" w:rsidRDefault="000426B3" w:rsidP="000426B3">
      <w:pPr>
        <w:shd w:val="clear" w:color="auto" w:fill="FFFFFF"/>
        <w:ind w:firstLine="709"/>
        <w:jc w:val="both"/>
        <w:rPr>
          <w:bCs/>
          <w:sz w:val="28"/>
          <w:szCs w:val="28"/>
        </w:rPr>
      </w:pPr>
      <w:r>
        <w:rPr>
          <w:bCs/>
          <w:sz w:val="28"/>
          <w:szCs w:val="28"/>
        </w:rPr>
        <w:t xml:space="preserve">По классам автобусы подразделяются </w:t>
      </w:r>
      <w:proofErr w:type="gramStart"/>
      <w:r>
        <w:rPr>
          <w:bCs/>
          <w:sz w:val="28"/>
          <w:szCs w:val="28"/>
        </w:rPr>
        <w:t>на</w:t>
      </w:r>
      <w:proofErr w:type="gramEnd"/>
      <w:r>
        <w:rPr>
          <w:bCs/>
          <w:sz w:val="28"/>
          <w:szCs w:val="28"/>
        </w:rPr>
        <w:t>:</w:t>
      </w:r>
    </w:p>
    <w:p w:rsidR="000426B3" w:rsidRDefault="000426B3" w:rsidP="000426B3">
      <w:pPr>
        <w:shd w:val="clear" w:color="auto" w:fill="FFFFFF"/>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686"/>
      </w:tblGrid>
      <w:tr w:rsidR="000426B3" w:rsidTr="000426B3">
        <w:tc>
          <w:tcPr>
            <w:tcW w:w="1242"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 п\</w:t>
            </w:r>
            <w:proofErr w:type="gramStart"/>
            <w:r>
              <w:rPr>
                <w:szCs w:val="28"/>
                <w:lang w:eastAsia="en-US"/>
              </w:rPr>
              <w:t>п</w:t>
            </w:r>
            <w:proofErr w:type="gramEnd"/>
          </w:p>
        </w:tc>
        <w:tc>
          <w:tcPr>
            <w:tcW w:w="4536"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Класс автобуса</w:t>
            </w:r>
          </w:p>
        </w:tc>
        <w:tc>
          <w:tcPr>
            <w:tcW w:w="3686"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 xml:space="preserve">Длина автобуса, </w:t>
            </w:r>
            <w:proofErr w:type="gramStart"/>
            <w:r>
              <w:rPr>
                <w:szCs w:val="28"/>
                <w:lang w:eastAsia="en-US"/>
              </w:rPr>
              <w:t>м</w:t>
            </w:r>
            <w:proofErr w:type="gramEnd"/>
          </w:p>
        </w:tc>
      </w:tr>
      <w:tr w:rsidR="000426B3" w:rsidTr="000426B3">
        <w:tc>
          <w:tcPr>
            <w:tcW w:w="1242"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Малый</w:t>
            </w:r>
          </w:p>
        </w:tc>
        <w:tc>
          <w:tcPr>
            <w:tcW w:w="3686"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5 - 7,5</w:t>
            </w:r>
          </w:p>
        </w:tc>
      </w:tr>
      <w:tr w:rsidR="000426B3" w:rsidTr="000426B3">
        <w:tc>
          <w:tcPr>
            <w:tcW w:w="1242"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2</w:t>
            </w:r>
          </w:p>
        </w:tc>
        <w:tc>
          <w:tcPr>
            <w:tcW w:w="4536"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Средний</w:t>
            </w:r>
          </w:p>
        </w:tc>
        <w:tc>
          <w:tcPr>
            <w:tcW w:w="3686" w:type="dxa"/>
            <w:tcBorders>
              <w:top w:val="single" w:sz="4" w:space="0" w:color="auto"/>
              <w:left w:val="single" w:sz="4" w:space="0" w:color="auto"/>
              <w:bottom w:val="single" w:sz="4" w:space="0" w:color="auto"/>
              <w:right w:val="single" w:sz="4" w:space="0" w:color="auto"/>
            </w:tcBorders>
            <w:hideMark/>
          </w:tcPr>
          <w:p w:rsidR="000426B3" w:rsidRDefault="000426B3">
            <w:pPr>
              <w:widowControl w:val="0"/>
              <w:autoSpaceDE w:val="0"/>
              <w:autoSpaceDN w:val="0"/>
              <w:adjustRightInd w:val="0"/>
              <w:jc w:val="center"/>
              <w:rPr>
                <w:szCs w:val="28"/>
                <w:lang w:eastAsia="en-US"/>
              </w:rPr>
            </w:pPr>
            <w:r>
              <w:rPr>
                <w:szCs w:val="28"/>
                <w:lang w:eastAsia="en-US"/>
              </w:rPr>
              <w:t>7,5 - 10</w:t>
            </w:r>
          </w:p>
        </w:tc>
      </w:tr>
    </w:tbl>
    <w:p w:rsidR="000426B3" w:rsidRDefault="000426B3" w:rsidP="000426B3">
      <w:pPr>
        <w:shd w:val="clear" w:color="auto" w:fill="FFFFFF"/>
        <w:tabs>
          <w:tab w:val="left" w:pos="0"/>
        </w:tabs>
        <w:jc w:val="both"/>
        <w:rPr>
          <w:bCs/>
          <w:sz w:val="28"/>
          <w:szCs w:val="28"/>
          <w:vertAlign w:val="superscript"/>
        </w:rPr>
      </w:pPr>
    </w:p>
    <w:p w:rsidR="000426B3" w:rsidRDefault="00516D1D" w:rsidP="000426B3">
      <w:pPr>
        <w:shd w:val="clear" w:color="auto" w:fill="FFFFFF"/>
        <w:ind w:firstLine="709"/>
        <w:jc w:val="both"/>
        <w:rPr>
          <w:bCs/>
          <w:sz w:val="28"/>
          <w:szCs w:val="28"/>
        </w:rPr>
      </w:pPr>
      <w:r>
        <w:rPr>
          <w:sz w:val="28"/>
          <w:szCs w:val="28"/>
        </w:rPr>
        <w:t xml:space="preserve">Необходимо предоставить </w:t>
      </w:r>
      <w:r>
        <w:rPr>
          <w:bCs/>
          <w:sz w:val="28"/>
          <w:szCs w:val="28"/>
        </w:rPr>
        <w:t>1 основное и 1 резервное транспортное средство</w:t>
      </w:r>
      <w:r w:rsidR="000426B3">
        <w:rPr>
          <w:bCs/>
          <w:sz w:val="28"/>
          <w:szCs w:val="28"/>
        </w:rPr>
        <w:t xml:space="preserve"> для данного лота, минимальной вместимостью не менее 18 посадочных мест, с экологическим классом </w:t>
      </w:r>
      <w:r w:rsidR="000426B3">
        <w:rPr>
          <w:color w:val="000000"/>
          <w:sz w:val="28"/>
          <w:szCs w:val="28"/>
        </w:rPr>
        <w:t>не ниже «Евро-2» и классом транспортного средства М</w:t>
      </w:r>
      <w:proofErr w:type="gramStart"/>
      <w:r w:rsidR="000426B3">
        <w:rPr>
          <w:color w:val="000000"/>
          <w:sz w:val="28"/>
          <w:szCs w:val="28"/>
        </w:rPr>
        <w:t>2</w:t>
      </w:r>
      <w:proofErr w:type="gramEnd"/>
      <w:r w:rsidR="000426B3">
        <w:rPr>
          <w:color w:val="000000"/>
          <w:sz w:val="28"/>
          <w:szCs w:val="28"/>
        </w:rPr>
        <w:t xml:space="preserve"> или М3. </w:t>
      </w:r>
    </w:p>
    <w:p w:rsidR="000426B3" w:rsidRDefault="000426B3" w:rsidP="000426B3">
      <w:pPr>
        <w:shd w:val="clear" w:color="auto" w:fill="FFFFFF"/>
        <w:ind w:firstLine="709"/>
        <w:jc w:val="both"/>
        <w:rPr>
          <w:bCs/>
          <w:sz w:val="28"/>
          <w:szCs w:val="28"/>
        </w:rPr>
      </w:pPr>
      <w:proofErr w:type="gramStart"/>
      <w:r>
        <w:rPr>
          <w:bCs/>
          <w:sz w:val="28"/>
          <w:szCs w:val="28"/>
        </w:rPr>
        <w:t xml:space="preserve">Заявки претендентов на участие </w:t>
      </w:r>
      <w:r>
        <w:rPr>
          <w:sz w:val="28"/>
          <w:szCs w:val="28"/>
        </w:rPr>
        <w:t xml:space="preserve">в конкурсе принимаются в период с                </w:t>
      </w:r>
      <w:r w:rsidR="0094468C">
        <w:rPr>
          <w:sz w:val="28"/>
          <w:szCs w:val="28"/>
        </w:rPr>
        <w:t>12</w:t>
      </w:r>
      <w:r>
        <w:rPr>
          <w:sz w:val="28"/>
          <w:szCs w:val="28"/>
        </w:rPr>
        <w:t xml:space="preserve"> </w:t>
      </w:r>
      <w:r w:rsidR="00B94521">
        <w:rPr>
          <w:sz w:val="28"/>
          <w:szCs w:val="28"/>
        </w:rPr>
        <w:t>февраля</w:t>
      </w:r>
      <w:r w:rsidR="009A2576">
        <w:rPr>
          <w:sz w:val="28"/>
          <w:szCs w:val="28"/>
        </w:rPr>
        <w:t xml:space="preserve"> </w:t>
      </w:r>
      <w:r>
        <w:rPr>
          <w:sz w:val="28"/>
          <w:szCs w:val="28"/>
        </w:rPr>
        <w:t xml:space="preserve"> </w:t>
      </w:r>
      <w:r w:rsidR="0094468C">
        <w:rPr>
          <w:sz w:val="28"/>
          <w:szCs w:val="28"/>
        </w:rPr>
        <w:t>по 1</w:t>
      </w:r>
      <w:r w:rsidR="00B94521">
        <w:rPr>
          <w:sz w:val="28"/>
          <w:szCs w:val="28"/>
        </w:rPr>
        <w:t>4</w:t>
      </w:r>
      <w:r w:rsidR="0094468C">
        <w:rPr>
          <w:sz w:val="28"/>
          <w:szCs w:val="28"/>
        </w:rPr>
        <w:t xml:space="preserve"> </w:t>
      </w:r>
      <w:r w:rsidR="00B94521">
        <w:rPr>
          <w:sz w:val="28"/>
          <w:szCs w:val="28"/>
        </w:rPr>
        <w:t>марта</w:t>
      </w:r>
      <w:r w:rsidR="0094468C">
        <w:rPr>
          <w:sz w:val="28"/>
          <w:szCs w:val="28"/>
        </w:rPr>
        <w:t xml:space="preserve"> </w:t>
      </w:r>
      <w:r>
        <w:rPr>
          <w:sz w:val="28"/>
          <w:szCs w:val="28"/>
        </w:rPr>
        <w:t>201</w:t>
      </w:r>
      <w:r w:rsidR="00375320">
        <w:rPr>
          <w:sz w:val="28"/>
          <w:szCs w:val="28"/>
        </w:rPr>
        <w:t>9</w:t>
      </w:r>
      <w:r>
        <w:rPr>
          <w:sz w:val="28"/>
          <w:szCs w:val="28"/>
        </w:rPr>
        <w:t xml:space="preserve"> года включительно с 8-30 часов до  12-30 часов и с 13-30 часов до 17-30 часов ежедневно, кроме праздничных и выходных дней. </w:t>
      </w:r>
      <w:r w:rsidR="0094468C">
        <w:rPr>
          <w:sz w:val="28"/>
          <w:szCs w:val="28"/>
        </w:rPr>
        <w:t>1</w:t>
      </w:r>
      <w:r w:rsidR="00B94521">
        <w:rPr>
          <w:sz w:val="28"/>
          <w:szCs w:val="28"/>
        </w:rPr>
        <w:t>4</w:t>
      </w:r>
      <w:r w:rsidR="0094468C">
        <w:rPr>
          <w:sz w:val="28"/>
          <w:szCs w:val="28"/>
        </w:rPr>
        <w:t xml:space="preserve"> </w:t>
      </w:r>
      <w:r w:rsidR="00B94521">
        <w:rPr>
          <w:sz w:val="28"/>
          <w:szCs w:val="28"/>
        </w:rPr>
        <w:t>марта</w:t>
      </w:r>
      <w:r w:rsidR="00516D1D">
        <w:rPr>
          <w:sz w:val="28"/>
          <w:szCs w:val="28"/>
        </w:rPr>
        <w:t xml:space="preserve"> 201</w:t>
      </w:r>
      <w:r w:rsidR="00E62DF6">
        <w:rPr>
          <w:sz w:val="28"/>
          <w:szCs w:val="28"/>
        </w:rPr>
        <w:t>9</w:t>
      </w:r>
      <w:r>
        <w:rPr>
          <w:sz w:val="28"/>
          <w:szCs w:val="28"/>
        </w:rPr>
        <w:t xml:space="preserve"> года заявки</w:t>
      </w:r>
      <w:r>
        <w:rPr>
          <w:bCs/>
          <w:sz w:val="28"/>
          <w:szCs w:val="28"/>
        </w:rPr>
        <w:t xml:space="preserve"> на участие в </w:t>
      </w:r>
      <w:r>
        <w:rPr>
          <w:sz w:val="28"/>
          <w:szCs w:val="28"/>
        </w:rPr>
        <w:t>конкурсе могут быть поданы (отозваны) до начала процедуры вскрытия конвертов.</w:t>
      </w:r>
      <w:proofErr w:type="gramEnd"/>
    </w:p>
    <w:p w:rsidR="000426B3" w:rsidRDefault="000426B3" w:rsidP="000426B3">
      <w:pPr>
        <w:shd w:val="clear" w:color="auto" w:fill="FFFFFF"/>
        <w:jc w:val="both"/>
        <w:rPr>
          <w:sz w:val="28"/>
          <w:szCs w:val="28"/>
        </w:rPr>
      </w:pPr>
      <w:r>
        <w:rPr>
          <w:sz w:val="28"/>
          <w:szCs w:val="28"/>
        </w:rPr>
        <w:tab/>
      </w:r>
      <w:proofErr w:type="gramStart"/>
      <w:r>
        <w:rPr>
          <w:sz w:val="28"/>
          <w:szCs w:val="28"/>
        </w:rPr>
        <w:t>Ознакомится с конкурсной документацией и подать заявки на участие в конкурсе претенденты могут по адресу: г. Туапсе, ул. Бондаренко, 14, управление транспорта и дорожного хозяйства администрации МО Туапсинский район, здание АО «Туапсинское АТП», левое крыло, кабинеты   № 3, 4, тел.(86167) 2-39-07, в рабочие дни с 8-30 до 12-30 и с 13-30 до 17-30.</w:t>
      </w:r>
      <w:proofErr w:type="gramEnd"/>
    </w:p>
    <w:p w:rsidR="000426B3" w:rsidRDefault="000426B3" w:rsidP="000426B3">
      <w:pPr>
        <w:pStyle w:val="1"/>
        <w:spacing w:before="0" w:after="0"/>
        <w:contextualSpacing/>
        <w:jc w:val="both"/>
        <w:rPr>
          <w:rFonts w:ascii="Times New Roman" w:hAnsi="Times New Roman"/>
          <w:b w:val="0"/>
          <w:color w:val="auto"/>
          <w:sz w:val="28"/>
          <w:szCs w:val="28"/>
        </w:rPr>
      </w:pPr>
      <w:r>
        <w:tab/>
      </w:r>
      <w:r>
        <w:rPr>
          <w:rFonts w:ascii="Times New Roman" w:hAnsi="Times New Roman"/>
          <w:b w:val="0"/>
          <w:color w:val="auto"/>
          <w:sz w:val="28"/>
          <w:szCs w:val="28"/>
        </w:rPr>
        <w:t xml:space="preserve">Конкурсная документация размещена также на официальном сайте </w:t>
      </w:r>
      <w:r>
        <w:rPr>
          <w:rFonts w:ascii="Times New Roman" w:hAnsi="Times New Roman"/>
          <w:b w:val="0"/>
          <w:color w:val="auto"/>
          <w:sz w:val="28"/>
          <w:szCs w:val="28"/>
        </w:rPr>
        <w:lastRenderedPageBreak/>
        <w:t>администрации муниципального образования Туапсинский район (</w:t>
      </w:r>
      <w:hyperlink r:id="rId7" w:history="1">
        <w:r>
          <w:rPr>
            <w:rStyle w:val="a3"/>
            <w:rFonts w:ascii="Times New Roman" w:hAnsi="Times New Roman"/>
            <w:b w:val="0"/>
            <w:color w:val="000000"/>
            <w:sz w:val="28"/>
            <w:szCs w:val="28"/>
          </w:rPr>
          <w:t>www.tuapseregion.ru</w:t>
        </w:r>
      </w:hyperlink>
      <w:r>
        <w:rPr>
          <w:rFonts w:ascii="Times New Roman" w:hAnsi="Times New Roman"/>
          <w:b w:val="0"/>
          <w:color w:val="000000"/>
          <w:sz w:val="28"/>
          <w:szCs w:val="28"/>
        </w:rPr>
        <w:t>).</w:t>
      </w:r>
    </w:p>
    <w:p w:rsidR="000426B3" w:rsidRDefault="000426B3" w:rsidP="000426B3">
      <w:pPr>
        <w:ind w:firstLine="709"/>
        <w:jc w:val="both"/>
        <w:rPr>
          <w:sz w:val="28"/>
          <w:szCs w:val="28"/>
        </w:rPr>
      </w:pPr>
      <w:r>
        <w:rPr>
          <w:sz w:val="28"/>
          <w:szCs w:val="28"/>
        </w:rPr>
        <w:tab/>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426B3" w:rsidRDefault="000426B3" w:rsidP="000426B3">
      <w:pPr>
        <w:ind w:firstLine="709"/>
        <w:jc w:val="both"/>
        <w:rPr>
          <w:sz w:val="28"/>
          <w:szCs w:val="28"/>
        </w:rPr>
      </w:pPr>
      <w:r>
        <w:rPr>
          <w:sz w:val="28"/>
          <w:szCs w:val="28"/>
        </w:rPr>
        <w:t xml:space="preserve">1) наличие лицензии на осуществление деятельности по перевозкам пассажиров в случае, если наличие указанной лицензии предусмотрено </w:t>
      </w:r>
      <w:hyperlink r:id="rId8" w:history="1">
        <w:r>
          <w:rPr>
            <w:rStyle w:val="a3"/>
            <w:color w:val="auto"/>
            <w:sz w:val="28"/>
            <w:szCs w:val="28"/>
          </w:rPr>
          <w:t>законодательством</w:t>
        </w:r>
      </w:hyperlink>
      <w:r>
        <w:rPr>
          <w:sz w:val="28"/>
          <w:szCs w:val="28"/>
        </w:rPr>
        <w:t xml:space="preserve"> Российской Федерации;</w:t>
      </w:r>
    </w:p>
    <w:p w:rsidR="000426B3" w:rsidRDefault="000426B3" w:rsidP="000426B3">
      <w:pPr>
        <w:ind w:firstLine="709"/>
        <w:jc w:val="both"/>
        <w:rPr>
          <w:sz w:val="28"/>
          <w:szCs w:val="28"/>
        </w:rPr>
      </w:pPr>
      <w:r>
        <w:rPr>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Pr>
          <w:sz w:val="28"/>
          <w:szCs w:val="28"/>
        </w:rPr>
        <w:t>дств в ср</w:t>
      </w:r>
      <w:proofErr w:type="gramEnd"/>
      <w:r>
        <w:rPr>
          <w:sz w:val="28"/>
          <w:szCs w:val="28"/>
        </w:rPr>
        <w:t>оки, определенные конкурсной документацией;</w:t>
      </w:r>
    </w:p>
    <w:p w:rsidR="000426B3" w:rsidRDefault="000426B3" w:rsidP="000426B3">
      <w:pPr>
        <w:ind w:firstLine="709"/>
        <w:jc w:val="both"/>
        <w:rPr>
          <w:sz w:val="28"/>
          <w:szCs w:val="28"/>
        </w:rPr>
      </w:pPr>
      <w:r>
        <w:rPr>
          <w:sz w:val="28"/>
          <w:szCs w:val="28"/>
        </w:rPr>
        <w:t>3) не проведение ликвидации претендента открытого конкурса - юридического лица и отсутствие решения арбитражного суда о признании банкротом претендента открытого конкурса - юридического лица или индивидуального предпринимателя и об открытии конкурсного производства;</w:t>
      </w:r>
    </w:p>
    <w:p w:rsidR="000426B3" w:rsidRDefault="000426B3" w:rsidP="000426B3">
      <w:pPr>
        <w:ind w:firstLine="709"/>
        <w:jc w:val="both"/>
        <w:rPr>
          <w:sz w:val="28"/>
          <w:szCs w:val="28"/>
        </w:rPr>
      </w:pPr>
      <w:r>
        <w:rPr>
          <w:sz w:val="28"/>
          <w:szCs w:val="28"/>
        </w:rPr>
        <w:t>4) отсутствие у претендента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426B3" w:rsidRDefault="000426B3" w:rsidP="000426B3">
      <w:pPr>
        <w:ind w:firstLine="709"/>
        <w:jc w:val="both"/>
        <w:rPr>
          <w:sz w:val="28"/>
          <w:szCs w:val="28"/>
        </w:rPr>
      </w:pPr>
      <w:r>
        <w:rPr>
          <w:sz w:val="28"/>
          <w:szCs w:val="28"/>
        </w:rPr>
        <w:t>5) наличие договора простого товарищества в письменной форме (для участников договора простого товарищества).</w:t>
      </w:r>
    </w:p>
    <w:p w:rsidR="000426B3" w:rsidRDefault="000426B3" w:rsidP="000426B3">
      <w:pPr>
        <w:shd w:val="clear" w:color="auto" w:fill="FFFFFF"/>
        <w:jc w:val="both"/>
        <w:rPr>
          <w:sz w:val="28"/>
          <w:szCs w:val="28"/>
        </w:rPr>
      </w:pPr>
      <w:r>
        <w:rPr>
          <w:sz w:val="28"/>
          <w:szCs w:val="28"/>
        </w:rPr>
        <w:tab/>
        <w:t>Претендент на участие в конкурсе подает заявку на участие в конкурсе в письменной форме в запечатанном конверте. При этом на таком конверте указывается наименование конкурса (лота), на участие в котором подается данная заявка.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0426B3" w:rsidRDefault="000426B3" w:rsidP="000426B3">
      <w:pPr>
        <w:shd w:val="clear" w:color="auto" w:fill="FFFFFF"/>
        <w:ind w:firstLine="709"/>
        <w:jc w:val="both"/>
        <w:rPr>
          <w:sz w:val="28"/>
          <w:szCs w:val="28"/>
        </w:rPr>
      </w:pPr>
      <w:r>
        <w:rPr>
          <w:sz w:val="28"/>
          <w:szCs w:val="28"/>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на участие в конкурсе (для юридических лиц) и подписаны претендентом на участие в конкурсе или лицом, уполномоченным таким претендентом на участие в конкурсе. </w:t>
      </w:r>
      <w:proofErr w:type="gramStart"/>
      <w:r>
        <w:rPr>
          <w:sz w:val="28"/>
          <w:szCs w:val="28"/>
        </w:rPr>
        <w:t>Соблюдение претендентом на участие в конкурсе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на участие в конкурсе,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w:t>
      </w:r>
      <w:proofErr w:type="gramEnd"/>
      <w:r>
        <w:rPr>
          <w:sz w:val="28"/>
          <w:szCs w:val="28"/>
        </w:rPr>
        <w:t xml:space="preserve"> сведений.</w:t>
      </w:r>
    </w:p>
    <w:p w:rsidR="000426B3" w:rsidRDefault="000426B3" w:rsidP="000426B3">
      <w:pPr>
        <w:shd w:val="clear" w:color="auto" w:fill="FFFFFF"/>
        <w:jc w:val="both"/>
        <w:rPr>
          <w:sz w:val="28"/>
          <w:szCs w:val="28"/>
        </w:rPr>
      </w:pPr>
      <w:r>
        <w:rPr>
          <w:sz w:val="28"/>
          <w:szCs w:val="28"/>
        </w:rPr>
        <w:lastRenderedPageBreak/>
        <w:tab/>
        <w:t xml:space="preserve">Прием заявок на участие в конкурсе заканчивается </w:t>
      </w:r>
      <w:r w:rsidR="0094468C">
        <w:rPr>
          <w:sz w:val="28"/>
          <w:szCs w:val="28"/>
        </w:rPr>
        <w:t>1</w:t>
      </w:r>
      <w:r w:rsidR="002C427D">
        <w:rPr>
          <w:sz w:val="28"/>
          <w:szCs w:val="28"/>
        </w:rPr>
        <w:t>4</w:t>
      </w:r>
      <w:r w:rsidR="0094468C">
        <w:rPr>
          <w:sz w:val="28"/>
          <w:szCs w:val="28"/>
        </w:rPr>
        <w:t xml:space="preserve"> </w:t>
      </w:r>
      <w:r w:rsidR="002C427D">
        <w:rPr>
          <w:sz w:val="28"/>
          <w:szCs w:val="28"/>
        </w:rPr>
        <w:t>марта</w:t>
      </w:r>
      <w:r>
        <w:rPr>
          <w:sz w:val="28"/>
          <w:szCs w:val="28"/>
        </w:rPr>
        <w:t xml:space="preserve">                     201</w:t>
      </w:r>
      <w:r w:rsidR="00E62DF6">
        <w:rPr>
          <w:sz w:val="28"/>
          <w:szCs w:val="28"/>
        </w:rPr>
        <w:t>9</w:t>
      </w:r>
      <w:r>
        <w:rPr>
          <w:sz w:val="28"/>
          <w:szCs w:val="28"/>
        </w:rPr>
        <w:t xml:space="preserve"> года перед началом процедуры вскрытия конвертов с поданными заявками.</w:t>
      </w:r>
    </w:p>
    <w:p w:rsidR="000426B3" w:rsidRDefault="000426B3" w:rsidP="000426B3">
      <w:pPr>
        <w:shd w:val="clear" w:color="auto" w:fill="FFFFFF"/>
        <w:jc w:val="both"/>
        <w:rPr>
          <w:sz w:val="28"/>
          <w:szCs w:val="28"/>
        </w:rPr>
      </w:pPr>
      <w:r>
        <w:rPr>
          <w:sz w:val="28"/>
          <w:szCs w:val="28"/>
        </w:rPr>
        <w:tab/>
        <w:t xml:space="preserve">Место, дата и время вскрытия конвертов с заявками на участие в конкурсе: г. Туапсе, ул. Свободы 3, </w:t>
      </w:r>
      <w:r w:rsidR="00B1629F">
        <w:rPr>
          <w:sz w:val="28"/>
          <w:szCs w:val="28"/>
        </w:rPr>
        <w:t>4 этаж, 59 кабинет администрации</w:t>
      </w:r>
      <w:r>
        <w:rPr>
          <w:sz w:val="28"/>
          <w:szCs w:val="28"/>
        </w:rPr>
        <w:t xml:space="preserve"> муниципального образования</w:t>
      </w:r>
      <w:r w:rsidR="00B1629F">
        <w:rPr>
          <w:sz w:val="28"/>
          <w:szCs w:val="28"/>
        </w:rPr>
        <w:t xml:space="preserve"> Туапсинский район</w:t>
      </w:r>
      <w:r>
        <w:rPr>
          <w:sz w:val="28"/>
          <w:szCs w:val="28"/>
        </w:rPr>
        <w:t xml:space="preserve"> </w:t>
      </w:r>
      <w:r w:rsidR="002C427D">
        <w:rPr>
          <w:sz w:val="28"/>
          <w:szCs w:val="28"/>
        </w:rPr>
        <w:t>14</w:t>
      </w:r>
      <w:r w:rsidR="00984FC0">
        <w:rPr>
          <w:sz w:val="28"/>
          <w:szCs w:val="28"/>
        </w:rPr>
        <w:t xml:space="preserve"> </w:t>
      </w:r>
      <w:r w:rsidR="002C427D">
        <w:rPr>
          <w:sz w:val="28"/>
          <w:szCs w:val="28"/>
        </w:rPr>
        <w:t>марта</w:t>
      </w:r>
      <w:r w:rsidR="00516D1D">
        <w:rPr>
          <w:sz w:val="28"/>
          <w:szCs w:val="28"/>
        </w:rPr>
        <w:t xml:space="preserve"> 201</w:t>
      </w:r>
      <w:r w:rsidR="00E62DF6">
        <w:rPr>
          <w:sz w:val="28"/>
          <w:szCs w:val="28"/>
        </w:rPr>
        <w:t>9</w:t>
      </w:r>
      <w:r w:rsidR="00984FC0">
        <w:rPr>
          <w:sz w:val="28"/>
          <w:szCs w:val="28"/>
        </w:rPr>
        <w:t xml:space="preserve"> </w:t>
      </w:r>
      <w:r w:rsidR="00D257AB">
        <w:rPr>
          <w:sz w:val="28"/>
          <w:szCs w:val="28"/>
        </w:rPr>
        <w:t xml:space="preserve">года в </w:t>
      </w:r>
      <w:r w:rsidR="00B1629F">
        <w:rPr>
          <w:sz w:val="28"/>
          <w:szCs w:val="28"/>
        </w:rPr>
        <w:t xml:space="preserve">                </w:t>
      </w:r>
      <w:r w:rsidR="00D257AB">
        <w:rPr>
          <w:sz w:val="28"/>
          <w:szCs w:val="28"/>
        </w:rPr>
        <w:t>1</w:t>
      </w:r>
      <w:r w:rsidR="00516D1D">
        <w:rPr>
          <w:sz w:val="28"/>
          <w:szCs w:val="28"/>
        </w:rPr>
        <w:t>1</w:t>
      </w:r>
      <w:r>
        <w:rPr>
          <w:sz w:val="28"/>
          <w:szCs w:val="28"/>
        </w:rPr>
        <w:t>-</w:t>
      </w:r>
      <w:r w:rsidR="002023A8">
        <w:rPr>
          <w:sz w:val="28"/>
          <w:szCs w:val="28"/>
        </w:rPr>
        <w:t>00</w:t>
      </w:r>
      <w:r>
        <w:rPr>
          <w:sz w:val="28"/>
          <w:szCs w:val="28"/>
        </w:rPr>
        <w:t xml:space="preserve"> ч</w:t>
      </w:r>
      <w:r w:rsidR="00B1629F">
        <w:rPr>
          <w:sz w:val="28"/>
          <w:szCs w:val="28"/>
        </w:rPr>
        <w:t>асов</w:t>
      </w:r>
      <w:r>
        <w:rPr>
          <w:sz w:val="28"/>
          <w:szCs w:val="28"/>
        </w:rPr>
        <w:t>.</w:t>
      </w:r>
    </w:p>
    <w:p w:rsidR="000426B3" w:rsidRDefault="000426B3" w:rsidP="000426B3">
      <w:pPr>
        <w:shd w:val="clear" w:color="auto" w:fill="FFFFFF"/>
        <w:ind w:firstLine="709"/>
        <w:jc w:val="both"/>
        <w:rPr>
          <w:sz w:val="28"/>
          <w:szCs w:val="28"/>
        </w:rPr>
      </w:pPr>
      <w:proofErr w:type="gramStart"/>
      <w:r>
        <w:rPr>
          <w:sz w:val="28"/>
          <w:szCs w:val="28"/>
        </w:rPr>
        <w:t>После вскрытия конвертов конкурсная комиссия не более пяти рабочих дней рассматривает поступившие заявки на соответствие требованиям, установленным конкурсной документацией и Положением постановления администрации МО Туапсинский район от 05 сентября 2016 года № 1340         «О порядке проведения открытого конкурса на право осуществления регулярных пассажирских перевозок на территории муниципального образования Туапсинский район».</w:t>
      </w:r>
      <w:proofErr w:type="gramEnd"/>
      <w:r>
        <w:rPr>
          <w:sz w:val="28"/>
          <w:szCs w:val="28"/>
        </w:rPr>
        <w:t xml:space="preserve"> После рассмотрения заявок на участие в конкурсе конкурсной комиссией принимается решение </w:t>
      </w:r>
      <w:proofErr w:type="gramStart"/>
      <w:r>
        <w:rPr>
          <w:sz w:val="28"/>
          <w:szCs w:val="28"/>
        </w:rPr>
        <w:t>о допуске к участию в конкурсе претендента на участие в конкурсе</w:t>
      </w:r>
      <w:proofErr w:type="gramEnd"/>
      <w:r>
        <w:rPr>
          <w:sz w:val="28"/>
          <w:szCs w:val="28"/>
        </w:rPr>
        <w:t xml:space="preserve"> и о признании претендента на участие в конкурсе, подавшего заявку на участие в конкурсе, участником конкурса, или об отказе в допуске такого претендента к участию в конкурсе. </w:t>
      </w:r>
      <w:proofErr w:type="gramStart"/>
      <w:r>
        <w:rPr>
          <w:sz w:val="28"/>
          <w:szCs w:val="28"/>
        </w:rPr>
        <w:t>Претендентам на участие в конкурсе, подавшим заявки на участие в конкурсе и признанным участниками конкурса, и претендентам на участие в конкурсе,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двух рабочих дней, после подписания протокола.</w:t>
      </w:r>
      <w:proofErr w:type="gramEnd"/>
      <w:r>
        <w:rPr>
          <w:sz w:val="28"/>
          <w:szCs w:val="28"/>
        </w:rPr>
        <w:t xml:space="preserve"> </w:t>
      </w:r>
      <w:proofErr w:type="gramStart"/>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на участие в конкурсе, подавших заявки на участие в конкурсе, или о допуске к участию в конкурсе и признании участником конкурса только одного претендента на участие в конкурсе, подавшего заявку на участие в конкурсе, конкурс признается</w:t>
      </w:r>
      <w:proofErr w:type="gramEnd"/>
      <w:r>
        <w:rPr>
          <w:sz w:val="28"/>
          <w:szCs w:val="28"/>
        </w:rPr>
        <w:t xml:space="preserve"> несостоявшимся.</w:t>
      </w:r>
    </w:p>
    <w:p w:rsidR="000426B3" w:rsidRDefault="000426B3" w:rsidP="000426B3">
      <w:pPr>
        <w:shd w:val="clear" w:color="auto" w:fill="FFFFFF"/>
        <w:jc w:val="both"/>
        <w:rPr>
          <w:sz w:val="28"/>
          <w:szCs w:val="28"/>
        </w:rPr>
      </w:pPr>
      <w:r>
        <w:rPr>
          <w:sz w:val="28"/>
          <w:szCs w:val="28"/>
        </w:rPr>
        <w:tab/>
        <w:t xml:space="preserve">Место, дата рассмотрения заявок и подведение итогов конкурса:                      г. Туапсе, </w:t>
      </w:r>
      <w:r w:rsidR="00B1629F">
        <w:rPr>
          <w:sz w:val="28"/>
          <w:szCs w:val="28"/>
        </w:rPr>
        <w:t xml:space="preserve">ул. Свободы 3, 4 этаж, 59 кабинет администрации муниципального образования Туапсинский район </w:t>
      </w:r>
      <w:r w:rsidR="002C427D">
        <w:rPr>
          <w:sz w:val="28"/>
          <w:szCs w:val="28"/>
        </w:rPr>
        <w:t>21</w:t>
      </w:r>
      <w:r w:rsidR="00984FC0">
        <w:rPr>
          <w:sz w:val="28"/>
          <w:szCs w:val="28"/>
        </w:rPr>
        <w:t xml:space="preserve"> </w:t>
      </w:r>
      <w:r w:rsidR="002C427D">
        <w:rPr>
          <w:sz w:val="28"/>
          <w:szCs w:val="28"/>
        </w:rPr>
        <w:t>марта</w:t>
      </w:r>
      <w:r w:rsidR="00D257AB">
        <w:rPr>
          <w:sz w:val="28"/>
          <w:szCs w:val="28"/>
        </w:rPr>
        <w:t xml:space="preserve"> 201</w:t>
      </w:r>
      <w:r w:rsidR="00E62DF6">
        <w:rPr>
          <w:sz w:val="28"/>
          <w:szCs w:val="28"/>
        </w:rPr>
        <w:t>9</w:t>
      </w:r>
      <w:r w:rsidR="00D257AB">
        <w:rPr>
          <w:sz w:val="28"/>
          <w:szCs w:val="28"/>
        </w:rPr>
        <w:t xml:space="preserve"> года в 1</w:t>
      </w:r>
      <w:r w:rsidR="00516D1D">
        <w:rPr>
          <w:sz w:val="28"/>
          <w:szCs w:val="28"/>
        </w:rPr>
        <w:t>1</w:t>
      </w:r>
      <w:r>
        <w:rPr>
          <w:sz w:val="28"/>
          <w:szCs w:val="28"/>
        </w:rPr>
        <w:t>-00 ч</w:t>
      </w:r>
      <w:r w:rsidR="00B1629F">
        <w:rPr>
          <w:sz w:val="28"/>
          <w:szCs w:val="28"/>
        </w:rPr>
        <w:t>асов</w:t>
      </w:r>
      <w:r>
        <w:rPr>
          <w:sz w:val="28"/>
          <w:szCs w:val="28"/>
        </w:rPr>
        <w:t>.</w:t>
      </w:r>
    </w:p>
    <w:p w:rsidR="000426B3" w:rsidRDefault="000426B3" w:rsidP="000426B3">
      <w:pPr>
        <w:ind w:firstLine="709"/>
        <w:jc w:val="both"/>
        <w:rPr>
          <w:sz w:val="28"/>
          <w:szCs w:val="28"/>
        </w:rPr>
      </w:pPr>
      <w:proofErr w:type="gramStart"/>
      <w:r>
        <w:rPr>
          <w:sz w:val="28"/>
          <w:szCs w:val="28"/>
        </w:rPr>
        <w:t>В соответствии со шкалой для оценки и критериев, установленной постановлением администрации МО Туапсинский район от 05 сентября                  2016 года № 1340 «О порядке проведения открытого конкурса на право осуществления регулярных пассажирских перевозок на территории муниципального образования Туапсинский район» конкурсная комиссия осуществляет оценку и сопоставление заявок на участие в конкурсе, поданных претендентами на участие в конкурсе, признанными участниками конкурса, не более пяти</w:t>
      </w:r>
      <w:proofErr w:type="gramEnd"/>
      <w:r>
        <w:rPr>
          <w:sz w:val="28"/>
          <w:szCs w:val="28"/>
        </w:rPr>
        <w:t xml:space="preserve"> рабочих дней со дня подписания протокола о рассмотрении заявок. Оценка и сопоставление заявок на участие в открытом конкурсе осуществляются по следующим критериям:</w:t>
      </w:r>
    </w:p>
    <w:p w:rsidR="000426B3" w:rsidRDefault="000426B3" w:rsidP="000426B3">
      <w:pPr>
        <w:ind w:firstLine="709"/>
        <w:jc w:val="both"/>
        <w:rPr>
          <w:sz w:val="28"/>
          <w:szCs w:val="28"/>
        </w:rPr>
      </w:pPr>
      <w:proofErr w:type="gramStart"/>
      <w:r>
        <w:rPr>
          <w:sz w:val="28"/>
          <w:szCs w:val="28"/>
        </w:rPr>
        <w:t xml:space="preserve">1) количество дорожно - 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w:t>
      </w:r>
      <w:r>
        <w:rPr>
          <w:sz w:val="28"/>
          <w:szCs w:val="28"/>
        </w:rPr>
        <w:lastRenderedPageBreak/>
        <w:t>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w:t>
      </w:r>
      <w:proofErr w:type="gramEnd"/>
      <w:r>
        <w:rPr>
          <w:sz w:val="28"/>
          <w:szCs w:val="28"/>
        </w:rPr>
        <w:t>, предшествующего дате проведения открытого конкурса;</w:t>
      </w:r>
    </w:p>
    <w:p w:rsidR="000426B3" w:rsidRDefault="000426B3" w:rsidP="000426B3">
      <w:pPr>
        <w:ind w:firstLine="709"/>
        <w:jc w:val="both"/>
        <w:rPr>
          <w:sz w:val="28"/>
          <w:szCs w:val="28"/>
        </w:rPr>
      </w:pPr>
      <w:r>
        <w:rPr>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0426B3" w:rsidRDefault="000426B3" w:rsidP="000426B3">
      <w:pPr>
        <w:ind w:firstLine="709"/>
        <w:jc w:val="both"/>
        <w:rPr>
          <w:sz w:val="28"/>
          <w:szCs w:val="28"/>
        </w:rPr>
      </w:pPr>
      <w:r>
        <w:rPr>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безналичной системой оплаты проезда и иные характеристики);</w:t>
      </w:r>
    </w:p>
    <w:p w:rsidR="000426B3" w:rsidRDefault="000426B3" w:rsidP="000426B3">
      <w:pPr>
        <w:ind w:firstLine="709"/>
        <w:jc w:val="both"/>
        <w:rPr>
          <w:sz w:val="28"/>
          <w:szCs w:val="28"/>
        </w:rPr>
      </w:pPr>
      <w:r>
        <w:rPr>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0426B3" w:rsidRDefault="000426B3" w:rsidP="000426B3">
      <w:pPr>
        <w:ind w:firstLine="709"/>
        <w:jc w:val="both"/>
        <w:rPr>
          <w:sz w:val="28"/>
          <w:szCs w:val="28"/>
        </w:rPr>
      </w:pPr>
      <w:r>
        <w:rPr>
          <w:sz w:val="28"/>
          <w:szCs w:val="28"/>
        </w:rPr>
        <w:t>Для определения лучших условий, предложенных в заявках на участие в конкурсе, конкурсная комиссия оценивает и сопоставляет заявки на участие в конкурсе критериям, в порядке, устанавливаемом конкурсной документацией.</w:t>
      </w:r>
    </w:p>
    <w:p w:rsidR="000426B3" w:rsidRDefault="000426B3" w:rsidP="000426B3">
      <w:pPr>
        <w:shd w:val="clear" w:color="auto" w:fill="FFFFFF"/>
        <w:ind w:firstLine="709"/>
        <w:jc w:val="both"/>
        <w:rPr>
          <w:sz w:val="28"/>
          <w:szCs w:val="28"/>
        </w:rPr>
      </w:pPr>
      <w:r>
        <w:rPr>
          <w:sz w:val="28"/>
          <w:szCs w:val="28"/>
        </w:rPr>
        <w:t>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количества выставленных баллов присваивается порядковый номер. Заявке на участие в конкурсе, по результатам оценки которой конкурсной комиссией выставлено наибольшее количество баллов, присваивается первый номер. В случае</w:t>
      </w:r>
      <w:bookmarkStart w:id="0" w:name="_GoBack"/>
      <w:bookmarkEnd w:id="0"/>
      <w:proofErr w:type="gramStart"/>
      <w:r>
        <w:rPr>
          <w:sz w:val="28"/>
          <w:szCs w:val="28"/>
        </w:rPr>
        <w:t>,</w:t>
      </w:r>
      <w:proofErr w:type="gramEnd"/>
      <w:r>
        <w:rPr>
          <w:sz w:val="28"/>
          <w:szCs w:val="28"/>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заявка которого подана ранее других заявок, получивших высшую оценку. Победителем конкурса признается участник конкурса, заявке на </w:t>
      </w:r>
      <w:proofErr w:type="gramStart"/>
      <w:r>
        <w:rPr>
          <w:sz w:val="28"/>
          <w:szCs w:val="28"/>
        </w:rPr>
        <w:t>участие</w:t>
      </w:r>
      <w:proofErr w:type="gramEnd"/>
      <w:r>
        <w:rPr>
          <w:sz w:val="28"/>
          <w:szCs w:val="28"/>
        </w:rPr>
        <w:t xml:space="preserve"> в конкурсе которого выставлено наибольшее количество баллов и присвоен первый номер. Если открытый конкурс признан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юридическому лицу, индивидуальному предпринимателю выдается свидетельство об осуществлении регулярных пассажирских перевозок и карта маршрута регулярных пассажирских перевозок.</w:t>
      </w:r>
    </w:p>
    <w:p w:rsidR="000426B3" w:rsidRDefault="000426B3" w:rsidP="000426B3">
      <w:pPr>
        <w:shd w:val="clear" w:color="auto" w:fill="FFFFFF"/>
        <w:jc w:val="both"/>
        <w:rPr>
          <w:sz w:val="28"/>
          <w:szCs w:val="28"/>
        </w:rPr>
      </w:pPr>
      <w:r>
        <w:rPr>
          <w:sz w:val="28"/>
          <w:szCs w:val="28"/>
        </w:rPr>
        <w:lastRenderedPageBreak/>
        <w:tab/>
        <w:t>Победителю открытого конкурса в течение десяти дней со дня проведения открытого конкурса, выдается свидетельство об осуществлении регулярных пассажирских перевозок на муниципальных пригородных маршрутах регулярного сообщения и карта маршрута регулярных пассажирских перевозок в муниципальном образовании Туапсинский район на срок 7 (семь) лет.</w:t>
      </w:r>
    </w:p>
    <w:p w:rsidR="000426B3" w:rsidRDefault="000426B3" w:rsidP="000426B3"/>
    <w:p w:rsidR="000426B3" w:rsidRDefault="000426B3" w:rsidP="000426B3">
      <w:pPr>
        <w:shd w:val="clear" w:color="auto" w:fill="FFFFFF"/>
        <w:ind w:firstLine="709"/>
        <w:jc w:val="both"/>
        <w:rPr>
          <w:sz w:val="28"/>
          <w:szCs w:val="28"/>
        </w:rPr>
      </w:pPr>
    </w:p>
    <w:p w:rsidR="000426B3" w:rsidRDefault="000426B3" w:rsidP="000426B3">
      <w:pPr>
        <w:ind w:firstLine="709"/>
        <w:jc w:val="both"/>
      </w:pPr>
    </w:p>
    <w:p w:rsidR="000426B3" w:rsidRDefault="000426B3" w:rsidP="000426B3"/>
    <w:p w:rsidR="005A40E9" w:rsidRDefault="005A40E9"/>
    <w:sectPr w:rsidR="005A40E9" w:rsidSect="000426B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47"/>
    <w:rsid w:val="000426B3"/>
    <w:rsid w:val="00067A99"/>
    <w:rsid w:val="00082BAE"/>
    <w:rsid w:val="000B5113"/>
    <w:rsid w:val="000F64E1"/>
    <w:rsid w:val="0012575B"/>
    <w:rsid w:val="001C4475"/>
    <w:rsid w:val="002023A8"/>
    <w:rsid w:val="002452A6"/>
    <w:rsid w:val="002C427D"/>
    <w:rsid w:val="002C6549"/>
    <w:rsid w:val="002F11F5"/>
    <w:rsid w:val="00340CCA"/>
    <w:rsid w:val="00375320"/>
    <w:rsid w:val="003A5E1E"/>
    <w:rsid w:val="004722F6"/>
    <w:rsid w:val="004903A6"/>
    <w:rsid w:val="004D5B29"/>
    <w:rsid w:val="00516D1D"/>
    <w:rsid w:val="00594DF6"/>
    <w:rsid w:val="005A40E9"/>
    <w:rsid w:val="006B0487"/>
    <w:rsid w:val="006F5AF8"/>
    <w:rsid w:val="00784BA7"/>
    <w:rsid w:val="008353B1"/>
    <w:rsid w:val="00887BBE"/>
    <w:rsid w:val="008F2504"/>
    <w:rsid w:val="00927181"/>
    <w:rsid w:val="0094468C"/>
    <w:rsid w:val="00984FC0"/>
    <w:rsid w:val="009A2576"/>
    <w:rsid w:val="00A056FD"/>
    <w:rsid w:val="00B1629F"/>
    <w:rsid w:val="00B34DA1"/>
    <w:rsid w:val="00B94521"/>
    <w:rsid w:val="00BC677B"/>
    <w:rsid w:val="00CF4D19"/>
    <w:rsid w:val="00D257AB"/>
    <w:rsid w:val="00D74C67"/>
    <w:rsid w:val="00DE3DEA"/>
    <w:rsid w:val="00E16B47"/>
    <w:rsid w:val="00E3632C"/>
    <w:rsid w:val="00E62DF6"/>
    <w:rsid w:val="00FD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0426B3"/>
    <w:rPr>
      <w:sz w:val="24"/>
      <w:szCs w:val="24"/>
      <w:lang w:eastAsia="ru-RU"/>
    </w:rPr>
  </w:style>
  <w:style w:type="paragraph" w:styleId="1">
    <w:name w:val="heading 1"/>
    <w:basedOn w:val="a"/>
    <w:next w:val="a"/>
    <w:link w:val="10"/>
    <w:qFormat/>
    <w:rsid w:val="00927181"/>
    <w:pPr>
      <w:widowControl w:val="0"/>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7181"/>
    <w:rPr>
      <w:rFonts w:ascii="Arial" w:hAnsi="Arial" w:cs="Arial"/>
      <w:b/>
      <w:bCs/>
      <w:color w:val="000080"/>
      <w:sz w:val="24"/>
      <w:szCs w:val="24"/>
    </w:rPr>
  </w:style>
  <w:style w:type="character" w:styleId="a3">
    <w:name w:val="Hyperlink"/>
    <w:semiHidden/>
    <w:unhideWhenUsed/>
    <w:rsid w:val="000426B3"/>
    <w:rPr>
      <w:color w:val="0000FF"/>
      <w:u w:val="single"/>
    </w:rPr>
  </w:style>
  <w:style w:type="table" w:styleId="a4">
    <w:name w:val="Table Grid"/>
    <w:basedOn w:val="a1"/>
    <w:uiPriority w:val="59"/>
    <w:rsid w:val="00042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3632C"/>
    <w:rPr>
      <w:rFonts w:ascii="Tahoma" w:hAnsi="Tahoma" w:cs="Tahoma"/>
      <w:sz w:val="16"/>
      <w:szCs w:val="16"/>
    </w:rPr>
  </w:style>
  <w:style w:type="character" w:customStyle="1" w:styleId="a6">
    <w:name w:val="Текст выноски Знак"/>
    <w:basedOn w:val="a0"/>
    <w:link w:val="a5"/>
    <w:uiPriority w:val="99"/>
    <w:semiHidden/>
    <w:rsid w:val="00E3632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0426B3"/>
    <w:rPr>
      <w:sz w:val="24"/>
      <w:szCs w:val="24"/>
      <w:lang w:eastAsia="ru-RU"/>
    </w:rPr>
  </w:style>
  <w:style w:type="paragraph" w:styleId="1">
    <w:name w:val="heading 1"/>
    <w:basedOn w:val="a"/>
    <w:next w:val="a"/>
    <w:link w:val="10"/>
    <w:qFormat/>
    <w:rsid w:val="00927181"/>
    <w:pPr>
      <w:widowControl w:val="0"/>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7181"/>
    <w:rPr>
      <w:rFonts w:ascii="Arial" w:hAnsi="Arial" w:cs="Arial"/>
      <w:b/>
      <w:bCs/>
      <w:color w:val="000080"/>
      <w:sz w:val="24"/>
      <w:szCs w:val="24"/>
    </w:rPr>
  </w:style>
  <w:style w:type="character" w:styleId="a3">
    <w:name w:val="Hyperlink"/>
    <w:semiHidden/>
    <w:unhideWhenUsed/>
    <w:rsid w:val="000426B3"/>
    <w:rPr>
      <w:color w:val="0000FF"/>
      <w:u w:val="single"/>
    </w:rPr>
  </w:style>
  <w:style w:type="table" w:styleId="a4">
    <w:name w:val="Table Grid"/>
    <w:basedOn w:val="a1"/>
    <w:uiPriority w:val="59"/>
    <w:rsid w:val="00042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3632C"/>
    <w:rPr>
      <w:rFonts w:ascii="Tahoma" w:hAnsi="Tahoma" w:cs="Tahoma"/>
      <w:sz w:val="16"/>
      <w:szCs w:val="16"/>
    </w:rPr>
  </w:style>
  <w:style w:type="character" w:customStyle="1" w:styleId="a6">
    <w:name w:val="Текст выноски Знак"/>
    <w:basedOn w:val="a0"/>
    <w:link w:val="a5"/>
    <w:uiPriority w:val="99"/>
    <w:semiHidden/>
    <w:rsid w:val="00E3632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kipedia.ru/document/5150972?pid=97" TargetMode="Externa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mailto:023907@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1948</Words>
  <Characters>11107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3</cp:revision>
  <cp:lastPrinted>2018-03-21T12:47:00Z</cp:lastPrinted>
  <dcterms:created xsi:type="dcterms:W3CDTF">2019-02-27T13:02:00Z</dcterms:created>
  <dcterms:modified xsi:type="dcterms:W3CDTF">2019-02-27T13:34:00Z</dcterms:modified>
</cp:coreProperties>
</file>