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4485" w:type="dxa"/>
        <w:jc w:val="left"/>
        <w:tblInd w:w="4989" w:type="dxa"/>
        <w:tblCellMar>
          <w:top w:w="55" w:type="dxa"/>
          <w:left w:w="108" w:type="dxa"/>
          <w:bottom w:w="55" w:type="dxa"/>
          <w:right w:w="108" w:type="dxa"/>
        </w:tblCellMar>
        <w:tblLook w:val="0000" w:noVBand="0" w:noHBand="0" w:firstRow="0" w:lastRow="0" w:firstColumn="0" w:lastColumn="0"/>
      </w:tblPr>
      <w:tblGrid>
        <w:gridCol w:w="4485"/>
      </w:tblGrid>
      <w:tr>
        <w:trPr/>
        <w:tc>
          <w:tcPr>
            <w:tcW w:w="4485" w:type="dxa"/>
            <w:tcBorders/>
            <w:shd w:color="auto" w:fill="auto" w:val="clear"/>
          </w:tcPr>
          <w:p>
            <w:pPr>
              <w:pStyle w:val="Normal"/>
              <w:spacing w:lineRule="auto" w:line="240" w:before="0" w:after="0"/>
              <w:rPr>
                <w:rFonts w:ascii="Times New Roman" w:hAnsi="Times New Roman"/>
                <w:color w:val="auto"/>
                <w:sz w:val="28"/>
                <w:szCs w:val="28"/>
              </w:rPr>
            </w:pPr>
            <w:r>
              <w:rPr>
                <w:rFonts w:eastAsia="Calibri" w:cs="DejaVu Sans" w:ascii="Times New Roman" w:hAnsi="Times New Roman"/>
                <w:color w:val="auto"/>
                <w:kern w:val="0"/>
                <w:sz w:val="28"/>
                <w:szCs w:val="28"/>
                <w:lang w:val="ru-RU" w:eastAsia="en-US" w:bidi="ar-SA"/>
              </w:rPr>
              <w:t>Н</w:t>
            </w:r>
            <w:r>
              <w:rPr>
                <w:rFonts w:ascii="Times New Roman" w:hAnsi="Times New Roman"/>
                <w:color w:val="auto"/>
                <w:sz w:val="28"/>
                <w:szCs w:val="28"/>
              </w:rPr>
              <w:t>ачальник</w:t>
            </w:r>
            <w:r>
              <w:rPr>
                <w:rFonts w:ascii="Times New Roman" w:hAnsi="Times New Roman"/>
                <w:color w:val="auto"/>
                <w:sz w:val="28"/>
                <w:szCs w:val="28"/>
              </w:rPr>
              <w:t>у отдела развития конкуренции</w:t>
            </w:r>
            <w:r>
              <w:rPr>
                <w:rFonts w:ascii="Times New Roman" w:hAnsi="Times New Roman"/>
                <w:color w:val="auto"/>
                <w:sz w:val="28"/>
                <w:szCs w:val="28"/>
              </w:rPr>
              <w:t xml:space="preserve"> управления экономического развития администрации муниципального образования </w:t>
            </w:r>
            <w:r>
              <w:rPr>
                <w:rFonts w:cs="Times New Roman" w:ascii="Times New Roman" w:hAnsi="Times New Roman"/>
                <w:color w:val="auto"/>
                <w:sz w:val="28"/>
                <w:szCs w:val="28"/>
              </w:rPr>
              <w:t xml:space="preserve">Туапсинский район </w:t>
            </w:r>
          </w:p>
          <w:p>
            <w:pPr>
              <w:pStyle w:val="Normal"/>
              <w:spacing w:lineRule="auto" w:line="240" w:before="0" w:after="0"/>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pacing w:lineRule="auto" w:line="240" w:before="0" w:after="0"/>
              <w:rPr>
                <w:rFonts w:ascii="Times New Roman" w:hAnsi="Times New Roman"/>
                <w:color w:val="auto"/>
                <w:sz w:val="28"/>
                <w:szCs w:val="28"/>
              </w:rPr>
            </w:pPr>
            <w:r>
              <w:rPr>
                <w:rFonts w:eastAsia="Calibri" w:cs="Times New Roman" w:ascii="Times New Roman" w:hAnsi="Times New Roman"/>
                <w:color w:val="auto"/>
                <w:kern w:val="0"/>
                <w:sz w:val="28"/>
                <w:szCs w:val="28"/>
                <w:lang w:val="ru-RU" w:eastAsia="en-US" w:bidi="ar-SA"/>
              </w:rPr>
              <w:t>Нагаеву</w:t>
            </w:r>
            <w:r>
              <w:rPr>
                <w:rFonts w:cs="Times New Roman" w:ascii="Times New Roman" w:hAnsi="Times New Roman"/>
                <w:color w:val="auto"/>
                <w:sz w:val="28"/>
                <w:szCs w:val="28"/>
              </w:rPr>
              <w:t xml:space="preserve"> </w:t>
            </w:r>
            <w:r>
              <w:rPr>
                <w:rFonts w:eastAsia="Calibri" w:cs="Times New Roman" w:ascii="Times New Roman" w:hAnsi="Times New Roman"/>
                <w:color w:val="auto"/>
                <w:kern w:val="0"/>
                <w:sz w:val="28"/>
                <w:szCs w:val="28"/>
                <w:lang w:val="ru-RU" w:eastAsia="en-US" w:bidi="ar-SA"/>
              </w:rPr>
              <w:t>Д</w:t>
            </w:r>
            <w:r>
              <w:rPr>
                <w:rFonts w:cs="Times New Roman" w:ascii="Times New Roman" w:hAnsi="Times New Roman"/>
                <w:color w:val="auto"/>
                <w:sz w:val="28"/>
                <w:szCs w:val="28"/>
              </w:rPr>
              <w:t>.В.</w:t>
            </w:r>
          </w:p>
        </w:tc>
      </w:tr>
    </w:tbl>
    <w:p>
      <w:pPr>
        <w:pStyle w:val="ConsPlusNonformat"/>
        <w:spacing w:lineRule="auto" w:line="240"/>
        <w:rPr>
          <w:rFonts w:cs="Times New Roman"/>
        </w:rPr>
      </w:pPr>
      <w:r>
        <w:rPr>
          <w:rFonts w:ascii="Times New Roman" w:hAnsi="Times New Roman"/>
          <w:color w:val="auto"/>
          <w:sz w:val="28"/>
          <w:szCs w:val="28"/>
        </w:rPr>
      </w:r>
    </w:p>
    <w:p>
      <w:pPr>
        <w:pStyle w:val="ConsPlusNonformat"/>
        <w:spacing w:lineRule="auto" w:line="240"/>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Nonformat"/>
        <w:spacing w:lineRule="auto" w:line="240"/>
        <w:jc w:val="center"/>
        <w:rPr>
          <w:rFonts w:ascii="Times New Roman" w:hAnsi="Times New Roman" w:cs="Times New Roman"/>
          <w:sz w:val="28"/>
          <w:szCs w:val="28"/>
        </w:rPr>
      </w:pPr>
      <w:r>
        <w:rPr>
          <w:rFonts w:cs="Times New Roman" w:ascii="Times New Roman" w:hAnsi="Times New Roman"/>
          <w:color w:val="auto"/>
          <w:sz w:val="28"/>
          <w:szCs w:val="28"/>
        </w:rPr>
        <w:t>Заключение</w:t>
      </w:r>
    </w:p>
    <w:p>
      <w:pPr>
        <w:pStyle w:val="ConsPlusNonformat"/>
        <w:spacing w:lineRule="auto" w:line="240"/>
        <w:jc w:val="center"/>
        <w:rPr>
          <w:rFonts w:ascii="Times New Roman" w:hAnsi="Times New Roman" w:cs="Times New Roman"/>
          <w:sz w:val="28"/>
          <w:szCs w:val="28"/>
        </w:rPr>
      </w:pPr>
      <w:r>
        <w:rPr>
          <w:rFonts w:cs="Times New Roman" w:ascii="Times New Roman" w:hAnsi="Times New Roman"/>
          <w:color w:val="auto"/>
          <w:sz w:val="28"/>
          <w:szCs w:val="28"/>
        </w:rPr>
        <w:t>об оценке регулирующего воздействия</w:t>
      </w:r>
    </w:p>
    <w:p>
      <w:pPr>
        <w:pStyle w:val="ConsPlusNonformat"/>
        <w:spacing w:lineRule="auto" w:line="240"/>
        <w:jc w:val="center"/>
        <w:rPr>
          <w:rFonts w:ascii="Times New Roman" w:hAnsi="Times New Roman" w:cs="Times New Roman"/>
          <w:sz w:val="28"/>
          <w:szCs w:val="28"/>
        </w:rPr>
      </w:pPr>
      <w:r>
        <w:rPr>
          <w:rFonts w:cs="Times New Roman" w:ascii="Times New Roman" w:hAnsi="Times New Roman"/>
          <w:color w:val="auto"/>
          <w:sz w:val="28"/>
          <w:szCs w:val="28"/>
        </w:rPr>
        <w:t>проекта постановления администрации муниципального образования Туапсинский район «</w:t>
      </w:r>
      <w:r>
        <w:rPr>
          <w:rFonts w:eastAsia="Lucida Sans Unicode" w:cs="Tahoma" w:ascii="Times New Roman" w:hAnsi="Times New Roman"/>
          <w:color w:val="auto"/>
          <w:sz w:val="28"/>
          <w:szCs w:val="28"/>
        </w:rPr>
        <w:t xml:space="preserve">Об утверждении Порядка и условий оказания </w:t>
      </w:r>
      <w:bookmarkStart w:id="0" w:name="__DdeLink__1416_7876833762"/>
      <w:r>
        <w:rPr>
          <w:rFonts w:eastAsia="Lucida Sans Unicode" w:cs="Tahoma" w:ascii="Times New Roman" w:hAnsi="Times New Roman"/>
          <w:color w:val="auto"/>
          <w:sz w:val="28"/>
          <w:szCs w:val="28"/>
        </w:rPr>
        <w:t>консульта</w:t>
      </w:r>
      <w:bookmarkEnd w:id="0"/>
      <w:r>
        <w:rPr>
          <w:rFonts w:eastAsia="Lucida Sans Unicode" w:cs="Tahoma" w:ascii="Times New Roman" w:hAnsi="Times New Roman"/>
          <w:color w:val="auto"/>
          <w:sz w:val="28"/>
          <w:szCs w:val="28"/>
        </w:rPr>
        <w:t xml:space="preserve">ционной, информационной, образовательной и иных мер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муниципальном образовании Туапсинский район и Требований к организациям, образующим инфраструктуру поддержки субъектов малого и среднего предпринимательства в муниципальном </w:t>
      </w:r>
      <w:r>
        <w:rPr>
          <w:rFonts w:eastAsia="Lucida Sans Unicode" w:cs="Tahoma" w:ascii="Times New Roman" w:hAnsi="Times New Roman"/>
          <w:color w:val="auto"/>
          <w:spacing w:val="-2"/>
          <w:sz w:val="28"/>
          <w:szCs w:val="28"/>
        </w:rPr>
        <w:t>образовании Туапсинский район</w:t>
      </w:r>
      <w:r>
        <w:rPr>
          <w:rFonts w:cs="Times New Roman" w:ascii="Times New Roman" w:hAnsi="Times New Roman"/>
          <w:color w:val="auto"/>
          <w:sz w:val="28"/>
          <w:szCs w:val="28"/>
        </w:rPr>
        <w:t>».</w:t>
      </w:r>
    </w:p>
    <w:p>
      <w:pPr>
        <w:pStyle w:val="ConsPlusNonformat"/>
        <w:spacing w:lineRule="auto" w:line="240"/>
        <w:jc w:val="center"/>
        <w:rPr>
          <w:rFonts w:ascii="Times New Roman" w:hAnsi="Times New Roman" w:cs="Times New Roman"/>
          <w:color w:val="auto"/>
          <w:sz w:val="28"/>
          <w:szCs w:val="28"/>
        </w:rPr>
      </w:pPr>
      <w:r>
        <w:rPr>
          <w:rFonts w:cs="Times New Roman" w:ascii="Times New Roman" w:hAnsi="Times New Roman"/>
          <w:color w:val="auto"/>
          <w:sz w:val="28"/>
          <w:szCs w:val="28"/>
        </w:rPr>
      </w:r>
    </w:p>
    <w:p>
      <w:pPr>
        <w:pStyle w:val="ConsPlusNonformat"/>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Управление экономического развития администрации муниципального образования Туапсинский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(далее – Уполномоченный орган) рассмотрел поступивший 6 </w:t>
      </w:r>
      <w:r>
        <w:rPr>
          <w:rFonts w:eastAsia="Times New Roman" w:cs="Times New Roman" w:ascii="Times New Roman" w:hAnsi="Times New Roman"/>
          <w:color w:val="auto"/>
          <w:kern w:val="0"/>
          <w:sz w:val="28"/>
          <w:szCs w:val="28"/>
          <w:lang w:val="ru-RU" w:eastAsia="ru-RU" w:bidi="ar-SA"/>
        </w:rPr>
        <w:t>октябр</w:t>
      </w:r>
      <w:r>
        <w:rPr>
          <w:rFonts w:cs="Times New Roman" w:ascii="Times New Roman" w:hAnsi="Times New Roman"/>
          <w:color w:val="auto"/>
          <w:sz w:val="28"/>
          <w:szCs w:val="28"/>
        </w:rPr>
        <w:t xml:space="preserve">я 2022 г. проект постановления администрации муниципального образования Туапсинский район </w:t>
      </w:r>
      <w:bookmarkStart w:id="1" w:name="__DdeLink__4944_2094389846"/>
      <w:r>
        <w:rPr>
          <w:rFonts w:cs="Times New Roman" w:ascii="Times New Roman" w:hAnsi="Times New Roman"/>
          <w:color w:val="auto"/>
          <w:sz w:val="28"/>
          <w:szCs w:val="28"/>
        </w:rPr>
        <w:t>«</w:t>
      </w:r>
      <w:r>
        <w:rPr>
          <w:rFonts w:eastAsia="Lucida Sans Unicode" w:cs="Tahoma" w:ascii="Times New Roman" w:hAnsi="Times New Roman"/>
          <w:color w:val="auto"/>
          <w:sz w:val="28"/>
          <w:szCs w:val="28"/>
        </w:rPr>
        <w:t xml:space="preserve">Об утверждении Порядка и условий оказания </w:t>
      </w:r>
      <w:bookmarkStart w:id="2" w:name="__DdeLink__1416_78768337621"/>
      <w:r>
        <w:rPr>
          <w:rFonts w:eastAsia="Lucida Sans Unicode" w:cs="Tahoma" w:ascii="Times New Roman" w:hAnsi="Times New Roman"/>
          <w:color w:val="auto"/>
          <w:sz w:val="28"/>
          <w:szCs w:val="28"/>
        </w:rPr>
        <w:t>консульта</w:t>
      </w:r>
      <w:bookmarkEnd w:id="2"/>
      <w:r>
        <w:rPr>
          <w:rFonts w:eastAsia="Lucida Sans Unicode" w:cs="Tahoma" w:ascii="Times New Roman" w:hAnsi="Times New Roman"/>
          <w:color w:val="auto"/>
          <w:sz w:val="28"/>
          <w:szCs w:val="28"/>
        </w:rPr>
        <w:t xml:space="preserve">ционной, информационной, образовательной и иных мер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Субъекты), в муниципальном образовании Туапсинский район и Требований к организациям, образующим инфраструктуру поддержки субъектов малого и среднего предпринимательства в муниципальном </w:t>
      </w:r>
      <w:r>
        <w:rPr>
          <w:rFonts w:eastAsia="Lucida Sans Unicode" w:cs="Tahoma" w:ascii="Times New Roman" w:hAnsi="Times New Roman"/>
          <w:color w:val="auto"/>
          <w:spacing w:val="-2"/>
          <w:sz w:val="28"/>
          <w:szCs w:val="28"/>
        </w:rPr>
        <w:t>образовании Туапсинский район</w:t>
      </w:r>
      <w:r>
        <w:rPr>
          <w:rFonts w:cs="Times New Roman" w:ascii="Times New Roman" w:hAnsi="Times New Roman"/>
          <w:color w:val="auto"/>
          <w:sz w:val="28"/>
          <w:szCs w:val="28"/>
        </w:rPr>
        <w:t>»</w:t>
      </w:r>
      <w:bookmarkEnd w:id="1"/>
      <w:r>
        <w:rPr>
          <w:rFonts w:cs="Times New Roman" w:ascii="Times New Roman" w:hAnsi="Times New Roman"/>
          <w:color w:val="auto"/>
          <w:sz w:val="28"/>
          <w:szCs w:val="28"/>
        </w:rPr>
        <w:t xml:space="preserve"> (далее - Проект постановления), направленный для подготовки настоящего Заключения, управлением </w:t>
      </w:r>
      <w:r>
        <w:rPr>
          <w:rFonts w:eastAsia="Calibri" w:cs="DejaVu Sans" w:ascii="Times New Roman" w:hAnsi="Times New Roman"/>
          <w:color w:val="auto"/>
          <w:sz w:val="28"/>
          <w:szCs w:val="28"/>
          <w:lang w:eastAsia="en-US"/>
        </w:rPr>
        <w:t xml:space="preserve">экономического развития </w:t>
      </w:r>
      <w:r>
        <w:rPr>
          <w:rFonts w:cs="Times New Roman" w:ascii="Times New Roman" w:hAnsi="Times New Roman"/>
          <w:color w:val="auto"/>
          <w:sz w:val="28"/>
          <w:szCs w:val="28"/>
        </w:rPr>
        <w:t>администрации муниципального образования Туапсинский район (далее - Регулирующий орган), и сообщает следующее.</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утвержденным постановлением администрации муниципального образования Туапсинский район от 15.10.2015г. №2418 (далее - Порядок) проект подлежит проведению оценки регулирующего воздействия.</w:t>
      </w:r>
    </w:p>
    <w:p>
      <w:pPr>
        <w:pStyle w:val="Normal"/>
        <w:spacing w:lineRule="auto" w:line="240" w:before="0" w:after="0"/>
        <w:ind w:firstLine="737"/>
        <w:jc w:val="both"/>
        <w:rPr>
          <w:rFonts w:ascii="Times New Roman" w:hAnsi="Times New Roman"/>
          <w:color w:val="auto"/>
          <w:sz w:val="28"/>
          <w:szCs w:val="28"/>
        </w:rPr>
      </w:pPr>
      <w:r>
        <w:rPr>
          <w:rFonts w:cs="Times New Roman" w:ascii="Times New Roman" w:hAnsi="Times New Roman"/>
          <w:color w:val="auto"/>
          <w:sz w:val="28"/>
          <w:szCs w:val="28"/>
        </w:rPr>
        <w:t>Проект постановления содержит положения, имеющие высокую степень регулирующего воздействия.</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По результатам рассмотрения установлено, что при подготовке Проекта постановления требования Порядка Р</w:t>
      </w:r>
      <w:bookmarkStart w:id="3" w:name="__DdeLink__1196_1787969864"/>
      <w:r>
        <w:rPr>
          <w:rFonts w:cs="Times New Roman" w:ascii="Times New Roman" w:hAnsi="Times New Roman"/>
          <w:color w:val="auto"/>
          <w:sz w:val="28"/>
          <w:szCs w:val="28"/>
        </w:rPr>
        <w:t>егулирующим органом</w:t>
      </w:r>
      <w:bookmarkEnd w:id="3"/>
      <w:r>
        <w:rPr>
          <w:rFonts w:cs="Times New Roman" w:ascii="Times New Roman" w:hAnsi="Times New Roman"/>
          <w:color w:val="auto"/>
          <w:sz w:val="28"/>
          <w:szCs w:val="28"/>
        </w:rPr>
        <w:t xml:space="preserve"> соблюдены.</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Проект постановления направлен Регулирующим органом для проведения оценки регулирующего воздействия впервые.                                                                                                                                                </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pPr>
        <w:pStyle w:val="ConsPlusNormal"/>
        <w:spacing w:lineRule="auto" w:line="240"/>
        <w:ind w:firstLine="709"/>
        <w:jc w:val="both"/>
        <w:rPr>
          <w:rFonts w:ascii="Times New Roman" w:hAnsi="Times New Roman"/>
          <w:color w:val="auto"/>
          <w:sz w:val="28"/>
          <w:szCs w:val="28"/>
        </w:rPr>
      </w:pPr>
      <w:r>
        <w:rPr>
          <w:rFonts w:ascii="Times New Roman" w:hAnsi="Times New Roman"/>
          <w:color w:val="auto"/>
          <w:sz w:val="28"/>
          <w:szCs w:val="28"/>
        </w:rPr>
        <w:t xml:space="preserve">Разработчиком предложен один вариант правового регулирования - принятие </w:t>
      </w:r>
      <w:r>
        <w:rPr>
          <w:rFonts w:cs="Times New Roman" w:ascii="Times New Roman" w:hAnsi="Times New Roman"/>
          <w:color w:val="auto"/>
          <w:sz w:val="28"/>
          <w:szCs w:val="28"/>
        </w:rPr>
        <w:t>проекта постановления муниципального образования Туапсинский район «</w:t>
      </w:r>
      <w:r>
        <w:rPr>
          <w:rFonts w:eastAsia="Lucida Sans Unicode" w:cs="Tahoma" w:ascii="Times New Roman" w:hAnsi="Times New Roman"/>
          <w:color w:val="auto"/>
          <w:sz w:val="28"/>
          <w:szCs w:val="28"/>
        </w:rPr>
        <w:t xml:space="preserve">Об утверждении Порядка и условий оказания </w:t>
      </w:r>
      <w:bookmarkStart w:id="4" w:name="__DdeLink__1416_787683376211"/>
      <w:r>
        <w:rPr>
          <w:rFonts w:eastAsia="Lucida Sans Unicode" w:cs="Tahoma" w:ascii="Times New Roman" w:hAnsi="Times New Roman"/>
          <w:color w:val="auto"/>
          <w:sz w:val="28"/>
          <w:szCs w:val="28"/>
        </w:rPr>
        <w:t>консульта</w:t>
      </w:r>
      <w:bookmarkEnd w:id="4"/>
      <w:r>
        <w:rPr>
          <w:rFonts w:eastAsia="Lucida Sans Unicode" w:cs="Tahoma" w:ascii="Times New Roman" w:hAnsi="Times New Roman"/>
          <w:color w:val="auto"/>
          <w:sz w:val="28"/>
          <w:szCs w:val="28"/>
        </w:rPr>
        <w:t xml:space="preserve">ционной, информационной, образовательной и иных мер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муниципальном образовании Туапсинский район и Требований к организациям, образующим инфраструктуру поддержки субъектов малого и среднего предпринимательства в муниципальном </w:t>
      </w:r>
      <w:r>
        <w:rPr>
          <w:rFonts w:eastAsia="Lucida Sans Unicode" w:cs="Tahoma" w:ascii="Times New Roman" w:hAnsi="Times New Roman"/>
          <w:color w:val="auto"/>
          <w:spacing w:val="-2"/>
          <w:sz w:val="28"/>
          <w:szCs w:val="28"/>
        </w:rPr>
        <w:t>образовании Туапсинский район</w:t>
      </w:r>
      <w:r>
        <w:rPr>
          <w:rFonts w:cs="Times New Roman" w:ascii="Times New Roman" w:hAnsi="Times New Roman"/>
          <w:color w:val="auto"/>
          <w:sz w:val="28"/>
          <w:szCs w:val="28"/>
        </w:rPr>
        <w:t>»</w:t>
      </w:r>
      <w:r>
        <w:rPr>
          <w:rFonts w:ascii="Times New Roman" w:hAnsi="Times New Roman"/>
          <w:color w:val="auto"/>
          <w:sz w:val="28"/>
          <w:szCs w:val="28"/>
        </w:rPr>
        <w:t>.</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В качестве альтернативы рассмотрен вариант непринятия муниципального нормативного правового акта.</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 xml:space="preserve">Проведено сравнение указанных вариантов правового регулирования.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 </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Проведена оценка эффективности предлагаемого Р</w:t>
      </w:r>
      <w:bookmarkStart w:id="5" w:name="__DdeLink__16343_2062801542"/>
      <w:r>
        <w:rPr>
          <w:rFonts w:cs="Times New Roman" w:ascii="Times New Roman" w:hAnsi="Times New Roman"/>
          <w:color w:val="auto"/>
          <w:sz w:val="28"/>
          <w:szCs w:val="28"/>
        </w:rPr>
        <w:t>егулирующим органом</w:t>
      </w:r>
      <w:bookmarkEnd w:id="5"/>
      <w:r>
        <w:rPr>
          <w:rFonts w:cs="Times New Roman" w:ascii="Times New Roman" w:hAnsi="Times New Roman"/>
          <w:color w:val="auto"/>
          <w:sz w:val="28"/>
          <w:szCs w:val="28"/>
        </w:rPr>
        <w:t xml:space="preserve"> варианта правового регулирования, основанного на сведениях, содержащихся в соответствующих разделах сводного отчета, и установлено следующее:</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точность формулировки выявленной проблемы обозначена, верно;</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Проекте постановления приведена;</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цели предлагаемого правового регулирования направлены на решение выявленной проблемы;</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регулирующим органом определены потенциальные адресаты предлагаемого правового регулирования:</w:t>
      </w:r>
    </w:p>
    <w:p>
      <w:pPr>
        <w:pStyle w:val="Normal"/>
        <w:tabs>
          <w:tab w:val="clear" w:pos="708"/>
          <w:tab w:val="left" w:pos="709" w:leader="none"/>
        </w:tabs>
        <w:spacing w:lineRule="auto" w:line="240" w:before="0" w:after="0"/>
        <w:ind w:firstLine="720"/>
        <w:jc w:val="both"/>
        <w:rPr>
          <w:rFonts w:ascii="Times New Roman" w:hAnsi="Times New Roman"/>
          <w:color w:val="auto"/>
          <w:sz w:val="28"/>
          <w:szCs w:val="28"/>
        </w:rPr>
      </w:pPr>
      <w:r>
        <w:rPr>
          <w:rFonts w:cs="Times New Roman" w:ascii="Times New Roman" w:hAnsi="Times New Roman"/>
          <w:color w:val="auto"/>
          <w:sz w:val="28"/>
          <w:szCs w:val="28"/>
        </w:rPr>
        <w:t>граждане, проживающие на территории муниципального образования Туапсинский район;</w:t>
      </w:r>
    </w:p>
    <w:p>
      <w:pPr>
        <w:pStyle w:val="ConsPlusNonformat"/>
        <w:spacing w:lineRule="auto" w:line="240"/>
        <w:ind w:firstLine="709"/>
        <w:jc w:val="both"/>
        <w:rPr>
          <w:rFonts w:ascii="Times New Roman" w:hAnsi="Times New Roman"/>
          <w:color w:val="auto"/>
          <w:sz w:val="28"/>
          <w:szCs w:val="28"/>
        </w:rPr>
      </w:pPr>
      <w:r>
        <w:rPr>
          <w:rFonts w:eastAsia="Lucida Sans Unicode" w:cs="Tahoma" w:ascii="Times New Roman" w:hAnsi="Times New Roman"/>
          <w:color w:val="auto"/>
          <w:sz w:val="28"/>
          <w:szCs w:val="28"/>
        </w:rPr>
        <w:t>субъекты малого и среднего предпринимательства, физические лица, не являющиеся индивидуальными предпринимателями и применяющими специальный налоговый режим «Налог на профессиональный доход»</w:t>
      </w:r>
      <w:r>
        <w:rPr>
          <w:rFonts w:cs="Times New Roman" w:ascii="Times New Roman" w:hAnsi="Times New Roman"/>
          <w:color w:val="auto"/>
          <w:sz w:val="28"/>
          <w:szCs w:val="28"/>
        </w:rPr>
        <w:t xml:space="preserve"> зарегистрированные и осуществляющие деятельность на территории муниципального образования Туапсинский район.</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количественная оценка потенциальной группы адресатов - не определена, с связи с тем, что регулирование носит заявительный характер;</w:t>
      </w:r>
    </w:p>
    <w:p>
      <w:pPr>
        <w:pStyle w:val="ConsPlusNormal"/>
        <w:spacing w:lineRule="auto" w:line="240"/>
        <w:ind w:firstLine="709"/>
        <w:jc w:val="both"/>
        <w:rPr>
          <w:rFonts w:ascii="Times New Roman" w:hAnsi="Times New Roman" w:cs="Times New Roman"/>
          <w:sz w:val="28"/>
          <w:szCs w:val="28"/>
        </w:rPr>
      </w:pPr>
      <w:r>
        <w:rPr>
          <w:rFonts w:cs="Times New Roman" w:ascii="Times New Roman" w:hAnsi="Times New Roman"/>
          <w:color w:val="auto"/>
          <w:sz w:val="28"/>
          <w:szCs w:val="28"/>
        </w:rPr>
        <w:t>по мнению Регулирующего органа сроки достижения заявленных целей совпадают с датой вступления в силу правового регулирования, при этом последующий мониторинг их достижения возможен;</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оценка Регулирующим органом дополнительных расходов и доходов потенциальных адресатов предлагаемого правового регулирования и расходов органов местного самоуправления (бюджета муниципального образования Туапсинский район)</w:t>
      </w:r>
      <w:r>
        <w:rPr>
          <w:rFonts w:cs="Times New Roman" w:ascii="Times New Roman" w:hAnsi="Times New Roman"/>
          <w:color w:val="auto"/>
          <w:sz w:val="28"/>
          <w:szCs w:val="28"/>
          <w:lang w:eastAsia="en-US"/>
        </w:rPr>
        <w:t>, связанных с введением предлагаемого правового регулирования, корректна - не предполагается.</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Регулирующим органом выявлены все возможные риски введения предлагаемого правового регулирования.</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Регулирующим органом предложен один вариант правового регулирования рассматриваемой сферы общественных отношений - введение предлагаемого правового регулирования.</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В качестве альтернативного варианта правового регулирования Регулирующим органом рассмотрен вариант непринятия муниципального нормативного правового акта.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В соответствии с Порядком установлено следующее:</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1. Потенциальные группы участников общественных отношений, интересы которых будут затронуты правовым регулированием, являются:</w:t>
      </w:r>
    </w:p>
    <w:p>
      <w:pPr>
        <w:pStyle w:val="Normal"/>
        <w:tabs>
          <w:tab w:val="clear" w:pos="708"/>
          <w:tab w:val="left" w:pos="709" w:leader="none"/>
        </w:tabs>
        <w:spacing w:lineRule="auto" w:line="240" w:before="0" w:after="0"/>
        <w:ind w:firstLine="720"/>
        <w:jc w:val="both"/>
        <w:rPr>
          <w:rFonts w:ascii="Times New Roman" w:hAnsi="Times New Roman"/>
          <w:color w:val="auto"/>
          <w:sz w:val="28"/>
          <w:szCs w:val="28"/>
        </w:rPr>
      </w:pPr>
      <w:r>
        <w:rPr>
          <w:rFonts w:cs="Times New Roman" w:ascii="Times New Roman" w:hAnsi="Times New Roman"/>
          <w:color w:val="auto"/>
          <w:sz w:val="28"/>
          <w:szCs w:val="28"/>
        </w:rPr>
        <w:t>граждане, проживающие на территории муниципального образования Туапсинский район;</w:t>
      </w:r>
    </w:p>
    <w:p>
      <w:pPr>
        <w:pStyle w:val="ConsPlusNonformat"/>
        <w:spacing w:lineRule="auto" w:line="240"/>
        <w:ind w:firstLine="709"/>
        <w:jc w:val="both"/>
        <w:rPr>
          <w:rFonts w:ascii="Times New Roman" w:hAnsi="Times New Roman"/>
          <w:color w:val="auto"/>
          <w:sz w:val="28"/>
          <w:szCs w:val="28"/>
        </w:rPr>
      </w:pPr>
      <w:r>
        <w:rPr>
          <w:rFonts w:eastAsia="Lucida Sans Unicode" w:cs="Tahoma" w:ascii="Times New Roman" w:hAnsi="Times New Roman"/>
          <w:color w:val="auto"/>
          <w:sz w:val="28"/>
          <w:szCs w:val="28"/>
        </w:rPr>
        <w:t>субъекты малого и среднего предпринимательства, физические лица, не являющиеся индивидуальными предпринимателями и применяющими специальный налоговый режим «Налог на профессиональный доход»</w:t>
      </w:r>
      <w:r>
        <w:rPr>
          <w:rFonts w:cs="Times New Roman" w:ascii="Times New Roman" w:hAnsi="Times New Roman"/>
          <w:color w:val="auto"/>
          <w:sz w:val="28"/>
          <w:szCs w:val="28"/>
        </w:rPr>
        <w:t xml:space="preserve"> зарегистрированные и осуществляющие деятельность на территории муниципального образования Туапсинский район.</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2. Проблема, на решение которой направлено предлагаемое проектом правовое регулирование</w:t>
      </w:r>
      <w:r>
        <w:rPr>
          <w:rFonts w:cs="Times New Roman" w:ascii="Times New Roman" w:hAnsi="Times New Roman"/>
          <w:color w:val="auto"/>
          <w:sz w:val="28"/>
          <w:szCs w:val="28"/>
        </w:rPr>
        <w:t xml:space="preserve">, заключается в </w:t>
      </w:r>
      <w:r>
        <w:rPr>
          <w:rFonts w:cs="Times New Roman" w:ascii="Times New Roman" w:hAnsi="Times New Roman"/>
          <w:color w:val="auto"/>
          <w:sz w:val="28"/>
          <w:szCs w:val="28"/>
        </w:rPr>
        <w:t>отсутствии в муниципальном образовании Туапсинский район нормативного правового акта, регулирующего порядок и</w:t>
      </w:r>
      <w:r>
        <w:rPr>
          <w:rFonts w:eastAsia="Lucida Sans Unicode" w:cs="Tahoma" w:ascii="Times New Roman" w:hAnsi="Times New Roman"/>
          <w:color w:val="auto"/>
          <w:sz w:val="28"/>
          <w:szCs w:val="28"/>
        </w:rPr>
        <w:t xml:space="preserve"> условия</w:t>
      </w:r>
      <w:r>
        <w:rPr>
          <w:rFonts w:cs="Times New Roman" w:ascii="Times New Roman" w:hAnsi="Times New Roman"/>
          <w:color w:val="auto"/>
          <w:sz w:val="28"/>
          <w:szCs w:val="28"/>
        </w:rPr>
        <w:t xml:space="preserve"> </w:t>
      </w:r>
      <w:r>
        <w:rPr>
          <w:rFonts w:eastAsia="Lucida Sans Unicode" w:cs="Tahoma" w:ascii="Times New Roman" w:hAnsi="Times New Roman"/>
          <w:color w:val="auto"/>
          <w:sz w:val="28"/>
          <w:szCs w:val="28"/>
        </w:rPr>
        <w:t xml:space="preserve">оказания </w:t>
      </w:r>
      <w:bookmarkStart w:id="6" w:name="__DdeLink__1416_78768337622"/>
      <w:r>
        <w:rPr>
          <w:rFonts w:eastAsia="Lucida Sans Unicode" w:cs="Tahoma" w:ascii="Times New Roman" w:hAnsi="Times New Roman"/>
          <w:color w:val="auto"/>
          <w:sz w:val="28"/>
          <w:szCs w:val="28"/>
        </w:rPr>
        <w:t>консульта</w:t>
      </w:r>
      <w:bookmarkEnd w:id="6"/>
      <w:r>
        <w:rPr>
          <w:rFonts w:eastAsia="Lucida Sans Unicode" w:cs="Tahoma" w:ascii="Times New Roman" w:hAnsi="Times New Roman"/>
          <w:color w:val="auto"/>
          <w:sz w:val="28"/>
          <w:szCs w:val="28"/>
        </w:rPr>
        <w:t xml:space="preserve">ционной, информационной, образовательной и иных мер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зарегистрированным </w:t>
      </w:r>
      <w:r>
        <w:rPr>
          <w:rFonts w:eastAsia="Lucida Sans Unicode" w:cs="Times New Roman" w:ascii="Times New Roman" w:hAnsi="Times New Roman"/>
          <w:color w:val="auto"/>
          <w:sz w:val="28"/>
          <w:szCs w:val="28"/>
        </w:rPr>
        <w:t>и осуществляющим деятельность на территории</w:t>
      </w:r>
      <w:r>
        <w:rPr>
          <w:rFonts w:eastAsia="Lucida Sans Unicode" w:cs="Tahoma" w:ascii="Times New Roman" w:hAnsi="Times New Roman"/>
          <w:color w:val="auto"/>
          <w:sz w:val="28"/>
          <w:szCs w:val="28"/>
        </w:rPr>
        <w:t xml:space="preserve"> в муниципальном образовании Туапсинский район </w:t>
      </w:r>
      <w:r>
        <w:rPr>
          <w:rFonts w:cs="Times New Roman" w:ascii="Times New Roman" w:hAnsi="Times New Roman"/>
          <w:color w:val="auto"/>
          <w:sz w:val="28"/>
          <w:szCs w:val="28"/>
        </w:rPr>
        <w:t>за счет бюджета муниципального образования Туапсинский район.</w:t>
      </w:r>
    </w:p>
    <w:p>
      <w:pPr>
        <w:pStyle w:val="ConsPlusNormal"/>
        <w:spacing w:lineRule="auto" w:line="240"/>
        <w:ind w:firstLine="709"/>
        <w:jc w:val="both"/>
        <w:rPr>
          <w:color w:val="000000" w:themeColor="text1"/>
        </w:rPr>
      </w:pPr>
      <w:r>
        <w:rPr>
          <w:rFonts w:cs="Times New Roman" w:ascii="Times New Roman" w:hAnsi="Times New Roman"/>
          <w:color w:val="auto"/>
          <w:sz w:val="28"/>
          <w:szCs w:val="28"/>
        </w:rPr>
        <w:t xml:space="preserve">Так, для устойчивого развития экономики и социальной стабильности в муниципальном образовании Туапсинский район, которые позволят субъектам МСП адаптироваться к экономическим условиям необходима реализация мероприятий об </w:t>
      </w:r>
      <w:r>
        <w:rPr>
          <w:rFonts w:eastAsia="Lucida Sans Unicode" w:cs="Tahoma" w:ascii="Times New Roman" w:hAnsi="Times New Roman"/>
          <w:color w:val="auto"/>
          <w:sz w:val="28"/>
          <w:szCs w:val="28"/>
        </w:rPr>
        <w:t xml:space="preserve">утверждении Порядка и условий оказания </w:t>
      </w:r>
      <w:bookmarkStart w:id="7" w:name="__DdeLink__1416_78768337623"/>
      <w:r>
        <w:rPr>
          <w:rFonts w:eastAsia="Lucida Sans Unicode" w:cs="Tahoma" w:ascii="Times New Roman" w:hAnsi="Times New Roman"/>
          <w:color w:val="auto"/>
          <w:sz w:val="28"/>
          <w:szCs w:val="28"/>
        </w:rPr>
        <w:t>консульта</w:t>
      </w:r>
      <w:bookmarkEnd w:id="7"/>
      <w:r>
        <w:rPr>
          <w:rFonts w:eastAsia="Lucida Sans Unicode" w:cs="Tahoma" w:ascii="Times New Roman" w:hAnsi="Times New Roman"/>
          <w:color w:val="auto"/>
          <w:sz w:val="28"/>
          <w:szCs w:val="28"/>
        </w:rPr>
        <w:t>ционной, информационной, образовательной и иных мер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муниципальном образовании Туапсинский район.</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В соответствии с Программой (в действующей на настоящий момент редакции) реализация мер </w:t>
      </w:r>
      <w:bookmarkStart w:id="8" w:name="__DdeLink__1416_78768337624"/>
      <w:r>
        <w:rPr>
          <w:rFonts w:eastAsia="Lucida Sans Unicode" w:cs="Tahoma" w:ascii="Times New Roman" w:hAnsi="Times New Roman"/>
          <w:color w:val="auto"/>
          <w:sz w:val="28"/>
          <w:szCs w:val="28"/>
        </w:rPr>
        <w:t>консульта</w:t>
      </w:r>
      <w:bookmarkEnd w:id="8"/>
      <w:r>
        <w:rPr>
          <w:rFonts w:eastAsia="Lucida Sans Unicode" w:cs="Tahoma" w:ascii="Times New Roman" w:hAnsi="Times New Roman"/>
          <w:color w:val="auto"/>
          <w:sz w:val="28"/>
          <w:szCs w:val="28"/>
        </w:rPr>
        <w:t>ционной, информационной, образовательной и иных мер</w:t>
      </w:r>
      <w:r>
        <w:rPr>
          <w:rFonts w:cs="Times New Roman" w:ascii="Times New Roman" w:hAnsi="Times New Roman"/>
          <w:color w:val="auto"/>
          <w:sz w:val="28"/>
          <w:szCs w:val="28"/>
        </w:rPr>
        <w:t xml:space="preserve"> поддержки, предоставляемых за счет бюджета муниципального образования Туапсинский район предусмотренных Программой, осуществляется в соответствующих порядках, утвержденных постановлениями администрации муниципального образования Туапсинский район.</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в настоящее время в муниципальном образовании Туапсинский район действуют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 Федеральный закон от </w:t>
      </w:r>
      <w:r>
        <w:rPr>
          <w:rFonts w:eastAsia="Times New Roman" w:cs="Times New Roman" w:ascii="Times New Roman" w:hAnsi="Times New Roman"/>
          <w:color w:val="auto"/>
          <w:sz w:val="28"/>
          <w:szCs w:val="28"/>
          <w:lang w:eastAsia="ru-RU"/>
        </w:rPr>
        <w:t>24</w:t>
      </w:r>
      <w:r>
        <w:rPr>
          <w:rFonts w:cs="Times New Roman" w:ascii="Times New Roman" w:hAnsi="Times New Roman"/>
          <w:color w:val="auto"/>
          <w:sz w:val="28"/>
          <w:szCs w:val="28"/>
        </w:rPr>
        <w:t xml:space="preserve"> июля 2007 г. № </w:t>
      </w:r>
      <w:r>
        <w:rPr>
          <w:rFonts w:eastAsia="Times New Roman" w:cs="Times New Roman" w:ascii="Times New Roman" w:hAnsi="Times New Roman"/>
          <w:color w:val="auto"/>
          <w:sz w:val="28"/>
          <w:szCs w:val="28"/>
          <w:lang w:eastAsia="ru-RU"/>
        </w:rPr>
        <w:t>209</w:t>
      </w:r>
      <w:r>
        <w:rPr>
          <w:rFonts w:cs="Times New Roman" w:ascii="Times New Roman" w:hAnsi="Times New Roman"/>
          <w:color w:val="auto"/>
          <w:sz w:val="28"/>
          <w:szCs w:val="28"/>
        </w:rPr>
        <w:t>-ФЗ «О р</w:t>
      </w:r>
      <w:r>
        <w:rPr>
          <w:rFonts w:eastAsia="Times New Roman" w:cs="Times New Roman" w:ascii="Times New Roman" w:hAnsi="Times New Roman"/>
          <w:color w:val="auto"/>
          <w:sz w:val="28"/>
          <w:szCs w:val="28"/>
          <w:lang w:eastAsia="ru-RU"/>
        </w:rPr>
        <w:t>азвитии малого и среднего предпринимательства</w:t>
      </w:r>
      <w:r>
        <w:rPr>
          <w:rFonts w:cs="Times New Roman" w:ascii="Times New Roman" w:hAnsi="Times New Roman"/>
          <w:color w:val="auto"/>
          <w:sz w:val="28"/>
          <w:szCs w:val="28"/>
        </w:rPr>
        <w:t xml:space="preserve">»; </w:t>
      </w:r>
    </w:p>
    <w:p>
      <w:pPr>
        <w:pStyle w:val="ConsPlusNormal"/>
        <w:widowControl/>
        <w:spacing w:lineRule="auto" w:line="240"/>
        <w:ind w:firstLine="737"/>
        <w:jc w:val="both"/>
        <w:rPr>
          <w:rFonts w:ascii="Times New Roman" w:hAnsi="Times New Roman"/>
          <w:color w:val="auto"/>
          <w:sz w:val="28"/>
          <w:szCs w:val="28"/>
        </w:rPr>
      </w:pPr>
      <w:r>
        <w:rPr>
          <w:rFonts w:cs="Times New Roman" w:ascii="Times New Roman" w:hAnsi="Times New Roman"/>
          <w:color w:val="auto"/>
          <w:sz w:val="28"/>
          <w:szCs w:val="28"/>
        </w:rPr>
        <w:t>- статья 78 Бюджетного кодекса Российской Федерации;</w:t>
      </w:r>
    </w:p>
    <w:p>
      <w:pPr>
        <w:pStyle w:val="ConsPlusNormal"/>
        <w:widowControl/>
        <w:spacing w:lineRule="auto" w:line="240"/>
        <w:ind w:firstLine="737"/>
        <w:jc w:val="both"/>
        <w:rPr>
          <w:rFonts w:ascii="Times New Roman" w:hAnsi="Times New Roman"/>
          <w:color w:val="auto"/>
          <w:sz w:val="28"/>
          <w:szCs w:val="28"/>
        </w:rPr>
      </w:pPr>
      <w:r>
        <w:rPr>
          <w:rFonts w:cs="Times New Roman" w:ascii="Times New Roman" w:hAnsi="Times New Roman"/>
          <w:color w:val="auto"/>
          <w:sz w:val="28"/>
          <w:szCs w:val="28"/>
        </w:rPr>
        <w:t>- решение Совета муниципального образования  Туапсинский район от 25 декабря 2020 г. «О бюджете муниципального образования Туапсинский район на 2021 год и на плановый период 2022 и 2023 годов»;</w:t>
      </w:r>
    </w:p>
    <w:p>
      <w:pPr>
        <w:pStyle w:val="ConsPlusNormal"/>
        <w:widowControl/>
        <w:spacing w:lineRule="auto" w:line="240"/>
        <w:ind w:firstLine="737"/>
        <w:jc w:val="both"/>
        <w:rPr>
          <w:rFonts w:ascii="Times New Roman" w:hAnsi="Times New Roman"/>
          <w:color w:val="auto"/>
          <w:sz w:val="28"/>
          <w:szCs w:val="28"/>
        </w:rPr>
      </w:pPr>
      <w:r>
        <w:rPr>
          <w:rFonts w:cs="Times New Roman" w:ascii="Times New Roman" w:hAnsi="Times New Roman"/>
          <w:color w:val="auto"/>
          <w:sz w:val="28"/>
          <w:szCs w:val="28"/>
        </w:rPr>
        <w:t>- постановление администрации муниципального образования Туапсинский район от 21 июля 2015 г. № 1845 «Порядок разработки, утверждения и реализации ведомственных целевых программ муниципального образования Туапсинский район».</w:t>
      </w:r>
    </w:p>
    <w:p>
      <w:pPr>
        <w:pStyle w:val="ConsPlusNormal"/>
        <w:widowControl/>
        <w:spacing w:lineRule="auto" w:line="240"/>
        <w:ind w:firstLine="737"/>
        <w:jc w:val="both"/>
        <w:rPr>
          <w:rFonts w:ascii="Times New Roman" w:hAnsi="Times New Roman" w:cs="Times New Roman"/>
          <w:color w:val="FF0000"/>
          <w:sz w:val="28"/>
          <w:szCs w:val="28"/>
        </w:rPr>
      </w:pPr>
      <w:r>
        <w:rPr>
          <w:rFonts w:cs="Times New Roman" w:ascii="Times New Roman" w:hAnsi="Times New Roman"/>
          <w:color w:val="auto"/>
          <w:sz w:val="28"/>
          <w:szCs w:val="28"/>
        </w:rPr>
        <w:t>Исходя из вышеизложенного, и учитывая отсутствие правового регулирования в рассматриваемой сфере, предусмотренное проектом правовое регулирование иными правовыми, информационными или организационными средствами не представляется возможным.</w:t>
      </w:r>
    </w:p>
    <w:p>
      <w:pPr>
        <w:pStyle w:val="ConsPlusNormal"/>
        <w:spacing w:lineRule="auto" w:line="240"/>
        <w:ind w:firstLine="709"/>
        <w:jc w:val="both"/>
        <w:rPr>
          <w:rFonts w:cs="Times New Roman"/>
        </w:rPr>
      </w:pPr>
      <w:r>
        <w:rPr>
          <w:rFonts w:cs="Times New Roman" w:ascii="Times New Roman" w:hAnsi="Times New Roman"/>
          <w:color w:val="auto"/>
          <w:sz w:val="28"/>
          <w:szCs w:val="28"/>
        </w:rPr>
        <w:t xml:space="preserve">3. Цель предлагаемого правового регулирования соответствует принципам правового регулирования, установленным законодательством Российской Федерации и Краснодарского края и заключается в </w:t>
      </w:r>
      <w:r>
        <w:rPr>
          <w:rFonts w:cs="Times New Roman" w:ascii="Times New Roman" w:hAnsi="Times New Roman"/>
          <w:color w:val="auto"/>
          <w:sz w:val="28"/>
          <w:szCs w:val="28"/>
        </w:rPr>
        <w:t xml:space="preserve">реализации мероприятий по </w:t>
      </w:r>
      <w:r>
        <w:rPr>
          <w:rFonts w:eastAsia="Lucida Sans Unicode" w:cs="Tahoma" w:ascii="Times New Roman" w:hAnsi="Times New Roman"/>
          <w:color w:val="auto"/>
          <w:sz w:val="28"/>
          <w:szCs w:val="28"/>
        </w:rPr>
        <w:t xml:space="preserve">оказанию </w:t>
      </w:r>
      <w:bookmarkStart w:id="9" w:name="__DdeLink__1416_787683376231"/>
      <w:r>
        <w:rPr>
          <w:rFonts w:eastAsia="Lucida Sans Unicode" w:cs="Tahoma" w:ascii="Times New Roman" w:hAnsi="Times New Roman"/>
          <w:color w:val="auto"/>
          <w:sz w:val="28"/>
          <w:szCs w:val="28"/>
        </w:rPr>
        <w:t>консульта</w:t>
      </w:r>
      <w:bookmarkEnd w:id="9"/>
      <w:r>
        <w:rPr>
          <w:rFonts w:eastAsia="Lucida Sans Unicode" w:cs="Tahoma" w:ascii="Times New Roman" w:hAnsi="Times New Roman"/>
          <w:color w:val="auto"/>
          <w:sz w:val="28"/>
          <w:szCs w:val="28"/>
        </w:rPr>
        <w:t>ционной, информационной, образовательной и иных мер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муниципальном образовании Туапсинский район.</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Данные показатели будут достигнуты за счет мероприятий из  программы</w:t>
      </w:r>
      <w:r>
        <w:rPr>
          <w:rFonts w:cs="Times New Roman" w:ascii="Times New Roman" w:hAnsi="Times New Roman"/>
          <w:b/>
          <w:color w:val="auto"/>
          <w:sz w:val="28"/>
          <w:szCs w:val="28"/>
          <w:lang w:val="ru-RU"/>
        </w:rPr>
        <w:t xml:space="preserve"> </w:t>
      </w:r>
      <w:r>
        <w:rPr>
          <w:rFonts w:cs="Times New Roman" w:ascii="Times New Roman" w:hAnsi="Times New Roman"/>
          <w:b w:val="false"/>
          <w:bCs w:val="false"/>
          <w:color w:val="auto"/>
          <w:sz w:val="28"/>
          <w:szCs w:val="28"/>
          <w:lang w:val="ru-RU"/>
        </w:rPr>
        <w:t xml:space="preserve">от 15 октября </w:t>
      </w:r>
      <w:r>
        <w:rPr>
          <w:rFonts w:ascii="Times New Roman" w:hAnsi="Times New Roman"/>
          <w:b w:val="false"/>
          <w:bCs w:val="false"/>
          <w:color w:val="auto"/>
          <w:sz w:val="28"/>
          <w:szCs w:val="28"/>
          <w:lang w:val="ru-RU"/>
        </w:rPr>
        <w:t xml:space="preserve">2015 г. № 2415 «Об утверждении муниципальной программы </w:t>
      </w:r>
      <w:r>
        <w:rPr>
          <w:rFonts w:cs="Times New Roman" w:ascii="Times New Roman" w:hAnsi="Times New Roman"/>
          <w:b w:val="false"/>
          <w:bCs w:val="false"/>
          <w:color w:val="auto"/>
          <w:sz w:val="28"/>
          <w:szCs w:val="28"/>
          <w:lang w:val="ru-RU"/>
        </w:rPr>
        <w:t>«Экономическое развитие Туапсинского района».</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4. </w:t>
      </w:r>
      <w:r>
        <w:rPr>
          <w:rFonts w:eastAsia="Times New Roman" w:cs="Times New Roman" w:ascii="Times New Roman" w:hAnsi="Times New Roman"/>
          <w:color w:val="auto"/>
          <w:sz w:val="28"/>
          <w:szCs w:val="28"/>
          <w:lang w:eastAsia="ru-RU"/>
        </w:rPr>
        <w:t>Проектом постановления не предполагается установка дополнительных функций (полномочий, обязанностей, прав) органов администрации Туапсинский района.</w:t>
      </w:r>
    </w:p>
    <w:p>
      <w:pPr>
        <w:pStyle w:val="Normal"/>
        <w:widowControl w:val="false"/>
        <w:spacing w:lineRule="auto" w:line="240" w:before="0" w:after="0"/>
        <w:ind w:firstLine="709"/>
        <w:jc w:val="both"/>
        <w:rPr>
          <w:rFonts w:ascii="Times New Roman" w:hAnsi="Times New Roman"/>
          <w:color w:val="auto"/>
          <w:sz w:val="28"/>
          <w:szCs w:val="28"/>
        </w:rPr>
      </w:pPr>
      <w:bookmarkStart w:id="10" w:name="__DdeLink__4614_1307007863"/>
      <w:r>
        <w:rPr>
          <w:rFonts w:eastAsia="Times New Roman" w:cs="Times New Roman" w:ascii="Times New Roman" w:hAnsi="Times New Roman"/>
          <w:color w:val="auto"/>
          <w:sz w:val="28"/>
          <w:szCs w:val="28"/>
          <w:lang w:eastAsia="ru-RU"/>
        </w:rPr>
        <w:t xml:space="preserve">Дополнительные расходы для субъектов предпринимательской и инвестиционной деятельности не выявлены. </w:t>
      </w:r>
      <w:bookmarkEnd w:id="10"/>
    </w:p>
    <w:p>
      <w:pPr>
        <w:pStyle w:val="ConsPlusNormal"/>
        <w:spacing w:lineRule="auto" w:line="240"/>
        <w:ind w:firstLine="709"/>
        <w:jc w:val="both"/>
        <w:rPr>
          <w:rFonts w:ascii="Times New Roman" w:hAnsi="Times New Roman" w:cs="Times New Roman"/>
          <w:color w:val="FF0000"/>
          <w:sz w:val="28"/>
          <w:szCs w:val="28"/>
        </w:rPr>
      </w:pPr>
      <w:r>
        <w:rPr>
          <w:rFonts w:cs="Times New Roman" w:ascii="Times New Roman" w:hAnsi="Times New Roman"/>
          <w:color w:val="auto"/>
          <w:sz w:val="28"/>
          <w:szCs w:val="28"/>
        </w:rPr>
        <w:t xml:space="preserve">Содержание и порядок реализации полномочий муниципального образования Туапсинский район в отношениях с указанными лицами изменяются в части предоставления/не предоставления вышеуказанных субсидий. </w:t>
      </w:r>
    </w:p>
    <w:p>
      <w:pPr>
        <w:pStyle w:val="ConsPlusNormal"/>
        <w:spacing w:lineRule="auto" w:line="240"/>
        <w:ind w:firstLine="709"/>
        <w:jc w:val="both"/>
        <w:rPr>
          <w:color w:val="000000" w:themeColor="text1"/>
        </w:rPr>
      </w:pPr>
      <w:r>
        <w:rPr>
          <w:rFonts w:cs="Times New Roman" w:ascii="Times New Roman" w:hAnsi="Times New Roman"/>
          <w:color w:val="auto"/>
          <w:sz w:val="28"/>
          <w:szCs w:val="28"/>
        </w:rPr>
        <w:t>5. Возможные риски не 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отсутствуют.</w:t>
      </w:r>
    </w:p>
    <w:p>
      <w:pPr>
        <w:pStyle w:val="ConsPlusNormal"/>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6. Возможные расходы местного бюджета (бюджета муниципального образования Туапсинский район), понесенные от регулирующего воздействия предлагаемого проекта муниципального нормативного правового акта, а также  </w:t>
      </w:r>
      <w:r>
        <w:rPr>
          <w:rFonts w:eastAsia="Times New Roman" w:cs="Times New Roman" w:ascii="Times New Roman" w:hAnsi="Times New Roman"/>
          <w:color w:val="auto"/>
          <w:sz w:val="28"/>
          <w:szCs w:val="28"/>
          <w:lang w:eastAsia="ru-RU"/>
        </w:rPr>
        <w:t xml:space="preserve">дополнительные расходы для субъектов предпринимательской и инвестиционной деятельности не выявлены. </w:t>
      </w:r>
    </w:p>
    <w:p>
      <w:pPr>
        <w:pStyle w:val="ConsPlusNonformat"/>
        <w:spacing w:lineRule="auto" w:line="240"/>
        <w:ind w:firstLine="709"/>
        <w:jc w:val="both"/>
        <w:rPr>
          <w:rFonts w:ascii="Times New Roman" w:hAnsi="Times New Roman"/>
          <w:color w:val="auto"/>
          <w:sz w:val="28"/>
          <w:szCs w:val="28"/>
        </w:rPr>
      </w:pPr>
      <w:r>
        <w:rPr>
          <w:rFonts w:cs="Times New Roman" w:ascii="Times New Roman" w:hAnsi="Times New Roman"/>
          <w:color w:val="auto"/>
          <w:sz w:val="28"/>
          <w:szCs w:val="28"/>
        </w:rPr>
        <w:t xml:space="preserve">7. В соответствии с Порядком уполномоченный орган провел публичные консультации по проекту в период с </w:t>
      </w:r>
      <w:r>
        <w:rPr>
          <w:rFonts w:eastAsia="Times New Roman" w:cs="Times New Roman" w:ascii="Times New Roman" w:hAnsi="Times New Roman"/>
          <w:color w:val="auto"/>
          <w:sz w:val="28"/>
          <w:szCs w:val="28"/>
          <w:lang w:eastAsia="ru-RU"/>
        </w:rPr>
        <w:t>6</w:t>
      </w:r>
      <w:r>
        <w:rPr>
          <w:rFonts w:cs="Times New Roman" w:ascii="Times New Roman" w:hAnsi="Times New Roman"/>
          <w:color w:val="auto"/>
          <w:sz w:val="28"/>
          <w:szCs w:val="28"/>
        </w:rPr>
        <w:t>.1</w:t>
      </w:r>
      <w:r>
        <w:rPr>
          <w:rFonts w:eastAsia="Times New Roman" w:cs="Times New Roman" w:ascii="Times New Roman" w:hAnsi="Times New Roman"/>
          <w:color w:val="auto"/>
          <w:sz w:val="28"/>
          <w:szCs w:val="28"/>
          <w:lang w:eastAsia="ru-RU"/>
        </w:rPr>
        <w:t>0</w:t>
      </w:r>
      <w:r>
        <w:rPr>
          <w:rFonts w:cs="Times New Roman" w:ascii="Times New Roman" w:hAnsi="Times New Roman"/>
          <w:color w:val="auto"/>
          <w:sz w:val="28"/>
          <w:szCs w:val="28"/>
        </w:rPr>
        <w:t>.202</w:t>
      </w:r>
      <w:r>
        <w:rPr>
          <w:rFonts w:eastAsia="Times New Roman" w:cs="Times New Roman" w:ascii="Times New Roman" w:hAnsi="Times New Roman"/>
          <w:color w:val="auto"/>
          <w:sz w:val="28"/>
          <w:szCs w:val="28"/>
          <w:lang w:eastAsia="ru-RU"/>
        </w:rPr>
        <w:t>2</w:t>
      </w:r>
      <w:r>
        <w:rPr>
          <w:rFonts w:cs="Times New Roman" w:ascii="Times New Roman" w:hAnsi="Times New Roman"/>
          <w:color w:val="auto"/>
          <w:sz w:val="28"/>
          <w:szCs w:val="28"/>
        </w:rPr>
        <w:t xml:space="preserve"> г. по </w:t>
      </w:r>
      <w:r>
        <w:rPr>
          <w:rFonts w:eastAsia="Times New Roman" w:cs="Times New Roman" w:ascii="Times New Roman" w:hAnsi="Times New Roman"/>
          <w:color w:val="auto"/>
          <w:kern w:val="0"/>
          <w:sz w:val="28"/>
          <w:szCs w:val="28"/>
          <w:lang w:val="ru-RU" w:eastAsia="ru-RU" w:bidi="ar-SA"/>
        </w:rPr>
        <w:t>16</w:t>
      </w:r>
      <w:r>
        <w:rPr>
          <w:rFonts w:cs="Times New Roman" w:ascii="Times New Roman" w:hAnsi="Times New Roman"/>
          <w:color w:val="auto"/>
          <w:sz w:val="28"/>
          <w:szCs w:val="28"/>
        </w:rPr>
        <w:t>.10.202</w:t>
      </w:r>
      <w:r>
        <w:rPr>
          <w:rFonts w:eastAsia="Times New Roman" w:cs="Times New Roman" w:ascii="Times New Roman" w:hAnsi="Times New Roman"/>
          <w:color w:val="auto"/>
          <w:sz w:val="28"/>
          <w:szCs w:val="28"/>
          <w:lang w:eastAsia="ru-RU"/>
        </w:rPr>
        <w:t>2</w:t>
      </w:r>
      <w:r>
        <w:rPr>
          <w:rFonts w:cs="Times New Roman" w:ascii="Times New Roman" w:hAnsi="Times New Roman"/>
          <w:color w:val="auto"/>
          <w:sz w:val="28"/>
          <w:szCs w:val="28"/>
        </w:rPr>
        <w:t xml:space="preserve"> г.</w:t>
      </w:r>
    </w:p>
    <w:p>
      <w:pPr>
        <w:pStyle w:val="ConsPlusNormal"/>
        <w:spacing w:lineRule="auto" w:line="240"/>
        <w:ind w:firstLine="709"/>
        <w:jc w:val="both"/>
        <w:rPr>
          <w:color w:val="000000" w:themeColor="text1"/>
        </w:rPr>
      </w:pPr>
      <w:r>
        <w:rPr>
          <w:rFonts w:cs="Times New Roman" w:ascii="Times New Roman" w:hAnsi="Times New Roman"/>
          <w:color w:val="auto"/>
          <w:sz w:val="28"/>
          <w:szCs w:val="28"/>
        </w:rPr>
        <w:t>8. Информация о проводимых публичных консультациях размещена на официальном интернет-портале администрации муниципального образования Туапсинский район (www.tuapseregion.ru) в разделе «Оценка регулирующего воздействия/Уведомление о проведении публичных консультаций по проектам муниципальных нормативных правовых актов».</w:t>
      </w:r>
    </w:p>
    <w:p>
      <w:pPr>
        <w:pStyle w:val="ConsPlusNormal"/>
        <w:spacing w:lineRule="auto" w:line="240"/>
        <w:ind w:firstLine="709"/>
        <w:jc w:val="both"/>
        <w:rPr>
          <w:color w:val="FF0000"/>
        </w:rPr>
      </w:pPr>
      <w:r>
        <w:rPr>
          <w:rFonts w:cs="Times New Roman" w:ascii="Times New Roman" w:hAnsi="Times New Roman"/>
          <w:color w:val="auto"/>
          <w:sz w:val="28"/>
          <w:szCs w:val="28"/>
        </w:rPr>
        <w:t>9. В период проведения публичных консультаций замечаний и предложений от участников публичных консультаций по Проекту постановления не поступало.</w:t>
      </w:r>
    </w:p>
    <w:p>
      <w:pPr>
        <w:pStyle w:val="ConsPlusNormal"/>
        <w:spacing w:lineRule="auto" w:line="240"/>
        <w:ind w:firstLine="709"/>
        <w:jc w:val="both"/>
        <w:rPr>
          <w:color w:val="000000" w:themeColor="text1"/>
        </w:rPr>
      </w:pPr>
      <w:r>
        <w:rPr>
          <w:rFonts w:cs="Times New Roman" w:ascii="Times New Roman" w:hAnsi="Times New Roman"/>
          <w:color w:val="auto"/>
          <w:sz w:val="28"/>
          <w:szCs w:val="28"/>
        </w:rPr>
        <w:t xml:space="preserve">10. По результатам оценки регулирующего воздействия сделан вывод об отсутствии в представленном проекте положений, вводящих избыточные административные обязанности, запреты и ограничения для физических и юридических лиц в сфере предпринимательской деятельности или способствующих их введению, оказывающих негативное влияние на отрасли экономики </w:t>
      </w:r>
      <w:bookmarkStart w:id="11" w:name="__DdeLink__4308_2928681744"/>
      <w:r>
        <w:rPr>
          <w:rFonts w:cs="Times New Roman" w:ascii="Times New Roman" w:hAnsi="Times New Roman"/>
          <w:color w:val="auto"/>
          <w:sz w:val="28"/>
          <w:szCs w:val="28"/>
        </w:rPr>
        <w:t>муниципального образования Туапсинский район</w:t>
      </w:r>
      <w:bookmarkEnd w:id="11"/>
      <w:r>
        <w:rPr>
          <w:rFonts w:cs="Times New Roman" w:ascii="Times New Roman" w:hAnsi="Times New Roman"/>
          <w:color w:val="auto"/>
          <w:sz w:val="28"/>
          <w:szCs w:val="28"/>
        </w:rPr>
        <w:t>, способствующих возникновению необоснованных расходов физических и юридических лиц в сфере предпринимательской деятельности, а также необоснованных расходов местного бюджета (бюджета муниципального образования Туапсинский район), и о возможности его дальнейшего согласования.</w:t>
      </w:r>
    </w:p>
    <w:p>
      <w:pPr>
        <w:pStyle w:val="ConsPlusNormal"/>
        <w:spacing w:lineRule="auto" w:line="240"/>
        <w:ind w:firstLine="709"/>
        <w:jc w:val="both"/>
        <w:rPr>
          <w:color w:val="000000" w:themeColor="text1"/>
        </w:rPr>
      </w:pPr>
      <w:r>
        <w:rPr>
          <w:rFonts w:cs="Times New Roman" w:ascii="Times New Roman" w:hAnsi="Times New Roman"/>
          <w:color w:val="auto"/>
          <w:sz w:val="28"/>
          <w:szCs w:val="28"/>
        </w:rPr>
        <w:t>Регулирующий орган в случае несогласия c указанными выводами, вправе в течении 10 рабочих дней после получения заключения об оценке представить в уполномоченный орган в письменном виде свои возражения.</w:t>
      </w:r>
    </w:p>
    <w:p>
      <w:pPr>
        <w:pStyle w:val="ConsPlusNormal"/>
        <w:tabs>
          <w:tab w:val="clear" w:pos="708"/>
          <w:tab w:val="left" w:pos="7437" w:leader="none"/>
        </w:tabs>
        <w:spacing w:lineRule="auto" w:line="240"/>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t>Начальник управления экономического</w:t>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t>развития администрации муниципального</w:t>
      </w:r>
    </w:p>
    <w:p>
      <w:pPr>
        <w:pStyle w:val="Normal"/>
        <w:suppressAutoHyphens w:val="true"/>
        <w:spacing w:lineRule="auto" w:line="240" w:before="0" w:after="0"/>
        <w:jc w:val="both"/>
        <w:rPr>
          <w:rFonts w:ascii="Times New Roman" w:hAnsi="Times New Roman"/>
          <w:color w:val="auto"/>
          <w:sz w:val="28"/>
          <w:szCs w:val="28"/>
        </w:rPr>
      </w:pPr>
      <w:r>
        <w:rPr>
          <w:rFonts w:cs="Times New Roman" w:ascii="Times New Roman" w:hAnsi="Times New Roman"/>
          <w:color w:val="auto"/>
          <w:sz w:val="28"/>
          <w:szCs w:val="28"/>
        </w:rPr>
        <w:t>образования Туапсинский район                                                  М.А. Стамбольжи</w:t>
      </w:r>
      <w:r>
        <w:rPr>
          <w:rFonts w:cs="Times New Roman" w:ascii="Times New Roman" w:hAnsi="Times New Roman"/>
          <w:color w:val="auto"/>
          <w:sz w:val="28"/>
          <w:szCs w:val="28"/>
        </w:rPr>
        <w:t xml:space="preserve">                                                                                                                                                 </w:t>
      </w:r>
    </w:p>
    <w:p>
      <w:pPr>
        <w:pStyle w:val="Normal"/>
        <w:suppressAutoHyphens w:val="true"/>
        <w:spacing w:lineRule="auto" w:line="240" w:before="0" w:after="0"/>
        <w:jc w:val="both"/>
        <w:rPr/>
      </w:pPr>
      <w:r>
        <w:rPr>
          <w:rFonts w:ascii="Times New Roman" w:hAnsi="Times New Roman"/>
          <w:color w:val="auto"/>
          <w:sz w:val="28"/>
          <w:szCs w:val="28"/>
        </w:rPr>
      </w:r>
    </w:p>
    <w:p>
      <w:pPr>
        <w:pStyle w:val="Normal"/>
        <w:suppressAutoHyphens w:val="true"/>
        <w:spacing w:lineRule="auto" w:line="240" w:before="0" w:after="0"/>
        <w:jc w:val="both"/>
        <w:rPr>
          <w:rFonts w:ascii="Times New Roman" w:hAnsi="Times New Roman"/>
          <w:color w:val="auto"/>
          <w:sz w:val="28"/>
          <w:szCs w:val="28"/>
        </w:rPr>
      </w:pPr>
      <w:r>
        <w:rPr>
          <w:rFonts w:ascii="Times New Roman" w:hAnsi="Times New Roman"/>
          <w:color w:val="auto"/>
          <w:sz w:val="28"/>
          <w:szCs w:val="28"/>
        </w:rPr>
        <w:t xml:space="preserve">            </w:t>
      </w:r>
    </w:p>
    <w:sectPr>
      <w:type w:val="nextPage"/>
      <w:pgSz w:w="11906" w:h="16838"/>
      <w:pgMar w:left="1701" w:right="630" w:header="0" w:top="810" w:footer="0" w:bottom="67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overflowPunct w:val="true"/>
      <w:bidi w:val="0"/>
      <w:spacing w:lineRule="auto" w:line="276" w:before="0" w:after="200"/>
      <w:jc w:val="left"/>
    </w:pPr>
    <w:rPr>
      <w:rFonts w:ascii="Calibri" w:hAnsi="Calibri" w:eastAsia="Calibri" w:cs="DejaVu Sans"/>
      <w:color w:val="auto"/>
      <w:kern w:val="0"/>
      <w:sz w:val="22"/>
      <w:szCs w:val="22"/>
      <w:lang w:val="ru-RU" w:eastAsia="en-US" w:bidi="ar-SA"/>
    </w:rPr>
  </w:style>
  <w:style w:type="paragraph" w:styleId="1">
    <w:name w:val="Heading 1"/>
    <w:basedOn w:val="Style14"/>
    <w:next w:val="Style15"/>
    <w:qFormat/>
    <w:pPr>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Style13" w:customStyle="1">
    <w:name w:val="Интернет-ссылка"/>
    <w:basedOn w:val="DefaultParagraphFont"/>
    <w:rPr>
      <w:color w:val="0000FF"/>
      <w:u w:val="single"/>
    </w:rPr>
  </w:style>
  <w:style w:type="paragraph" w:styleId="Style14" w:customStyle="1">
    <w:name w:val="Заголовок"/>
    <w:basedOn w:val="Normal"/>
    <w:next w:val="Style15"/>
    <w:qFormat/>
    <w:pPr>
      <w:keepNext w:val="true"/>
      <w:spacing w:before="240" w:after="120"/>
    </w:pPr>
    <w:rPr>
      <w:rFonts w:ascii="Liberation Sans" w:hAnsi="Liberation Sans" w:eastAsia="Droid Sans Fallback" w:cs="Droid Sans Devanagari"/>
      <w:sz w:val="28"/>
      <w:szCs w:val="28"/>
    </w:rPr>
  </w:style>
  <w:style w:type="paragraph" w:styleId="Style15">
    <w:name w:val="Body Text"/>
    <w:basedOn w:val="Normal"/>
    <w:pPr>
      <w:spacing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heading">
    <w:name w:val="index heading"/>
    <w:basedOn w:val="Normal"/>
    <w:qFormat/>
    <w:pPr>
      <w:suppressLineNumbers/>
    </w:pPr>
    <w:rPr>
      <w:rFonts w:cs="Droid Sans Devanagari"/>
    </w:rPr>
  </w:style>
  <w:style w:type="paragraph" w:styleId="ConsPlusNormal" w:customStyle="1">
    <w:name w:val="ConsPlusNormal"/>
    <w:qFormat/>
    <w:pPr>
      <w:widowControl w:val="false"/>
      <w:overflowPunct w:val="true"/>
      <w:bidi w:val="0"/>
      <w:jc w:val="left"/>
    </w:pPr>
    <w:rPr>
      <w:rFonts w:ascii="Arial" w:hAnsi="Arial" w:eastAsia="Times New Roman" w:cs="Arial"/>
      <w:color w:val="auto"/>
      <w:kern w:val="0"/>
      <w:sz w:val="22"/>
      <w:szCs w:val="20"/>
      <w:lang w:val="ru-RU" w:eastAsia="ru-RU" w:bidi="ar-SA"/>
    </w:rPr>
  </w:style>
  <w:style w:type="paragraph" w:styleId="ConsPlusNonformat" w:customStyle="1">
    <w:name w:val="ConsPlusNonformat"/>
    <w:qFormat/>
    <w:pPr>
      <w:widowControl w:val="false"/>
      <w:overflowPunct w:val="true"/>
      <w:bidi w:val="0"/>
      <w:jc w:val="left"/>
    </w:pPr>
    <w:rPr>
      <w:rFonts w:ascii="Courier New" w:hAnsi="Courier New" w:eastAsia="Times New Roman" w:cs="Courier New"/>
      <w:color w:val="auto"/>
      <w:kern w:val="0"/>
      <w:sz w:val="22"/>
      <w:szCs w:val="20"/>
      <w:lang w:val="ru-RU" w:eastAsia="ru-RU" w:bidi="ar-SA"/>
    </w:rPr>
  </w:style>
  <w:style w:type="paragraph" w:styleId="Style19" w:customStyle="1">
    <w:name w:val="Содержимое таблицы"/>
    <w:basedOn w:val="Normal"/>
    <w:qFormat/>
    <w:pPr>
      <w:suppressLineNumbers/>
    </w:pPr>
    <w:rPr/>
  </w:style>
  <w:style w:type="paragraph" w:styleId="2" w:customStyle="1">
    <w:name w:val="Основной текст (2)"/>
    <w:basedOn w:val="Normal"/>
    <w:qFormat/>
    <w:pPr>
      <w:widowControl w:val="false"/>
      <w:shd w:val="clear" w:color="auto" w:fill="FFFFFF"/>
      <w:spacing w:before="0" w:after="480"/>
      <w:jc w:val="both"/>
    </w:pPr>
    <w:rPr>
      <w:rFonts w:ascii="Times New Roman" w:hAnsi="Times New Roman"/>
      <w:sz w:val="28"/>
      <w:szCs w:val="28"/>
    </w:rPr>
  </w:style>
  <w:style w:type="paragraph" w:styleId="ConsPlusTitle" w:customStyle="1">
    <w:name w:val="ConsPlusTitle"/>
    <w:qFormat/>
    <w:pPr>
      <w:widowControl w:val="false"/>
      <w:overflowPunct w:val="true"/>
      <w:bidi w:val="0"/>
      <w:jc w:val="left"/>
    </w:pPr>
    <w:rPr>
      <w:rFonts w:ascii="Arial" w:hAnsi="Arial" w:eastAsia="Times New Roman" w:cs="Arial"/>
      <w:b/>
      <w:bCs/>
      <w:color w:val="auto"/>
      <w:kern w:val="0"/>
      <w:sz w:val="22"/>
      <w:szCs w:val="20"/>
      <w:lang w:val="ru-RU" w:eastAsia="ru-RU" w:bidi="ar-SA"/>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6430</TotalTime>
  <Application>LibreOffice/6.3.0.4$Linux_X86_64 LibreOffice_project/057fc023c990d676a43019934386b85b21a9ee99</Application>
  <Pages>5</Pages>
  <Words>1416</Words>
  <Characters>11805</Characters>
  <CharactersWithSpaces>13526</CharactersWithSpaces>
  <Paragraphs>56</Paragraphs>
  <Company>Администрация МО Туапсинский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2016-10-05T09:03:00Z</dcterms:created>
  <dc:creator>Фидяева Екатерина</dc:creator>
  <dc:description/>
  <dc:language>ru-RU</dc:language>
  <cp:lastModifiedBy/>
  <cp:lastPrinted>2021-10-11T12:18:00Z</cp:lastPrinted>
  <dcterms:modified xsi:type="dcterms:W3CDTF">2022-11-03T14:56:13Z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Администрация МО Туапсинский район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