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12E" w:rsidRDefault="00BC612E" w:rsidP="00C510A4">
      <w:pPr>
        <w:rPr>
          <w:sz w:val="28"/>
        </w:rPr>
      </w:pPr>
    </w:p>
    <w:p w:rsidR="00984230" w:rsidRDefault="00984230" w:rsidP="00C510A4">
      <w:pPr>
        <w:rPr>
          <w:sz w:val="28"/>
        </w:rPr>
      </w:pPr>
    </w:p>
    <w:p w:rsidR="00CD165C" w:rsidRPr="00CD165C" w:rsidRDefault="00CD165C" w:rsidP="00CD165C">
      <w:pPr>
        <w:ind w:left="1276" w:right="850"/>
        <w:jc w:val="center"/>
        <w:rPr>
          <w:b/>
          <w:sz w:val="28"/>
          <w:szCs w:val="28"/>
        </w:rPr>
      </w:pPr>
      <w:proofErr w:type="gramStart"/>
      <w:r w:rsidRPr="00CD165C">
        <w:rPr>
          <w:b/>
          <w:sz w:val="28"/>
          <w:szCs w:val="28"/>
        </w:rPr>
        <w:t>Об утверждении Положения о порядке управления находящимися в собственности Туапсинского муниципального округа долями в обществах с ограниченной ответственностью</w:t>
      </w:r>
      <w:proofErr w:type="gramEnd"/>
      <w:r w:rsidRPr="00CD165C">
        <w:rPr>
          <w:b/>
          <w:sz w:val="28"/>
          <w:szCs w:val="28"/>
        </w:rPr>
        <w:t>, созданных в процессе приватизации</w:t>
      </w:r>
    </w:p>
    <w:p w:rsidR="00CD165C" w:rsidRPr="00CD165C" w:rsidRDefault="00CD165C" w:rsidP="00CD165C">
      <w:pPr>
        <w:rPr>
          <w:sz w:val="28"/>
          <w:szCs w:val="28"/>
        </w:rPr>
      </w:pPr>
    </w:p>
    <w:p w:rsidR="00CD165C" w:rsidRPr="00CD165C" w:rsidRDefault="00CD165C" w:rsidP="00CD165C">
      <w:pPr>
        <w:rPr>
          <w:sz w:val="28"/>
          <w:szCs w:val="28"/>
        </w:rPr>
      </w:pPr>
    </w:p>
    <w:p w:rsidR="00CD165C" w:rsidRPr="00CD165C" w:rsidRDefault="00CD165C" w:rsidP="00CD165C">
      <w:pPr>
        <w:shd w:val="clear" w:color="auto" w:fill="FFFFFF"/>
        <w:ind w:firstLine="708"/>
        <w:jc w:val="both"/>
        <w:rPr>
          <w:sz w:val="28"/>
          <w:szCs w:val="28"/>
        </w:rPr>
      </w:pPr>
      <w:proofErr w:type="gramStart"/>
      <w:r w:rsidRPr="00CD165C">
        <w:rPr>
          <w:rFonts w:eastAsia="Calibri"/>
          <w:sz w:val="28"/>
          <w:szCs w:val="28"/>
          <w:lang w:eastAsia="en-US"/>
        </w:rPr>
        <w:t xml:space="preserve">В целях определения порядка управления находящимися в собственности </w:t>
      </w:r>
      <w:r w:rsidRPr="00CD165C">
        <w:rPr>
          <w:sz w:val="28"/>
          <w:szCs w:val="28"/>
        </w:rPr>
        <w:t>Туапсинского муниципального округа д</w:t>
      </w:r>
      <w:r w:rsidRPr="00CD165C">
        <w:rPr>
          <w:rFonts w:eastAsia="Calibri"/>
          <w:sz w:val="28"/>
          <w:szCs w:val="28"/>
          <w:lang w:eastAsia="en-US"/>
        </w:rPr>
        <w:t xml:space="preserve">олями в обществах с ограниченной ответственностью, созданных в процессе приватизации, руководствуясь Гражданским </w:t>
      </w:r>
      <w:hyperlink r:id="rId9" w:history="1">
        <w:r w:rsidRPr="00CD165C">
          <w:rPr>
            <w:rFonts w:eastAsia="Calibri"/>
            <w:sz w:val="28"/>
            <w:szCs w:val="28"/>
            <w:lang w:eastAsia="en-US"/>
          </w:rPr>
          <w:t>кодексом</w:t>
        </w:r>
      </w:hyperlink>
      <w:r w:rsidRPr="00CD165C">
        <w:rPr>
          <w:rFonts w:eastAsia="Calibri"/>
          <w:sz w:val="28"/>
          <w:szCs w:val="28"/>
          <w:lang w:eastAsia="en-US"/>
        </w:rPr>
        <w:t xml:space="preserve"> Российской Федерации, федеральными законами          от 6 октября 2003 г. № 131-ФЗ «Об общих принципах организации местного самоуправления в Российской Федерации»,</w:t>
      </w:r>
      <w:r w:rsidRPr="00CD165C">
        <w:rPr>
          <w:sz w:val="20"/>
          <w:szCs w:val="20"/>
        </w:rPr>
        <w:t xml:space="preserve"> </w:t>
      </w:r>
      <w:r w:rsidRPr="00CD165C">
        <w:rPr>
          <w:rFonts w:eastAsia="Calibri"/>
          <w:sz w:val="28"/>
          <w:szCs w:val="28"/>
          <w:lang w:eastAsia="en-US"/>
        </w:rPr>
        <w:t>от 20 марта 2025 г. № 33-ФЗ        «Об общих принципах организации местного самоуправления в единой системе публичной власти</w:t>
      </w:r>
      <w:proofErr w:type="gramEnd"/>
      <w:r w:rsidRPr="00CD165C">
        <w:rPr>
          <w:rFonts w:eastAsia="Calibri"/>
          <w:sz w:val="28"/>
          <w:szCs w:val="28"/>
          <w:lang w:eastAsia="en-US"/>
        </w:rPr>
        <w:t xml:space="preserve">», </w:t>
      </w:r>
      <w:r w:rsidRPr="00CD165C">
        <w:rPr>
          <w:rFonts w:eastAsia="Calibri"/>
          <w:sz w:val="28"/>
          <w:szCs w:val="28"/>
          <w:shd w:val="clear" w:color="auto" w:fill="FFFFFF"/>
          <w:lang w:eastAsia="en-US"/>
        </w:rPr>
        <w:t xml:space="preserve">от 21 декабря 2001 г. № 178-ФЗ «О приватизации государственного и муниципального имущества», </w:t>
      </w:r>
      <w:r w:rsidRPr="00CD165C">
        <w:rPr>
          <w:rFonts w:eastAsia="Calibri"/>
          <w:sz w:val="28"/>
          <w:szCs w:val="28"/>
          <w:lang w:eastAsia="en-US"/>
        </w:rPr>
        <w:t xml:space="preserve">от 8 февраля 1998 г. № 14-ФЗ «Об обществах с ограниченной ответственностью», </w:t>
      </w:r>
      <w:r w:rsidRPr="00CD165C">
        <w:rPr>
          <w:sz w:val="28"/>
          <w:szCs w:val="28"/>
        </w:rPr>
        <w:t xml:space="preserve">решением Совета муниципального образования Туапсинский муниципальный округ Краснодарского края от 17 декабря 2024 г. № 84 «Об утверждении Положения о порядке управления и распоряжения имуществом, муниципального образования Туапсинский муниципальный округ Краснодарского края»             </w:t>
      </w:r>
      <w:proofErr w:type="gramStart"/>
      <w:r w:rsidRPr="00CD165C">
        <w:rPr>
          <w:sz w:val="28"/>
          <w:szCs w:val="28"/>
        </w:rPr>
        <w:t>п</w:t>
      </w:r>
      <w:proofErr w:type="gramEnd"/>
      <w:r w:rsidRPr="00CD165C">
        <w:rPr>
          <w:sz w:val="28"/>
          <w:szCs w:val="28"/>
        </w:rPr>
        <w:t xml:space="preserve"> о с т а н </w:t>
      </w:r>
      <w:proofErr w:type="gramStart"/>
      <w:r w:rsidRPr="00CD165C">
        <w:rPr>
          <w:sz w:val="28"/>
          <w:szCs w:val="28"/>
        </w:rPr>
        <w:t>о</w:t>
      </w:r>
      <w:proofErr w:type="gramEnd"/>
      <w:r w:rsidRPr="00CD165C">
        <w:rPr>
          <w:sz w:val="28"/>
          <w:szCs w:val="28"/>
        </w:rPr>
        <w:t xml:space="preserve"> в л я ю:</w:t>
      </w:r>
    </w:p>
    <w:p w:rsidR="00CD165C" w:rsidRPr="00CD165C" w:rsidRDefault="00CD165C" w:rsidP="00CD165C">
      <w:pPr>
        <w:ind w:firstLine="709"/>
        <w:jc w:val="both"/>
        <w:rPr>
          <w:sz w:val="28"/>
          <w:szCs w:val="28"/>
        </w:rPr>
      </w:pPr>
      <w:r w:rsidRPr="00CD165C">
        <w:rPr>
          <w:sz w:val="28"/>
          <w:szCs w:val="28"/>
        </w:rPr>
        <w:t>1. Утвердить Положение о порядке управления находящимися в собственности Туапсинского муниципального округа долями в обществах с ограниченной ответственностью, созданных в процессе приватизации согласно приложению к настоящему постановлению.</w:t>
      </w:r>
    </w:p>
    <w:p w:rsidR="00CD165C" w:rsidRPr="00CD165C" w:rsidRDefault="00CD165C" w:rsidP="00CD165C">
      <w:pPr>
        <w:ind w:firstLine="709"/>
        <w:jc w:val="both"/>
        <w:rPr>
          <w:sz w:val="28"/>
          <w:szCs w:val="28"/>
        </w:rPr>
      </w:pPr>
      <w:r w:rsidRPr="00CD165C">
        <w:rPr>
          <w:sz w:val="28"/>
          <w:szCs w:val="28"/>
        </w:rPr>
        <w:t>2. Установить, что настоящее постановление применяется в отношении обществ с ограниченной ответственностью, созданных в процессе приватизации и доли которых находятся в собственности Туапсинского муниципального округа.</w:t>
      </w:r>
    </w:p>
    <w:p w:rsidR="00CD165C" w:rsidRPr="00CD165C" w:rsidRDefault="00CD165C" w:rsidP="00CD165C">
      <w:pPr>
        <w:ind w:firstLine="708"/>
        <w:jc w:val="both"/>
        <w:rPr>
          <w:color w:val="000000"/>
          <w:sz w:val="28"/>
          <w:szCs w:val="28"/>
        </w:rPr>
      </w:pPr>
      <w:r w:rsidRPr="00CD165C">
        <w:rPr>
          <w:color w:val="000000"/>
          <w:sz w:val="28"/>
          <w:szCs w:val="28"/>
        </w:rPr>
        <w:lastRenderedPageBreak/>
        <w:t>3.</w:t>
      </w:r>
      <w:r w:rsidRPr="00CD165C">
        <w:rPr>
          <w:b/>
          <w:bCs/>
          <w:color w:val="000000"/>
          <w:sz w:val="28"/>
          <w:szCs w:val="28"/>
        </w:rPr>
        <w:t> </w:t>
      </w:r>
      <w:proofErr w:type="gramStart"/>
      <w:r w:rsidRPr="00CD165C">
        <w:rPr>
          <w:color w:val="000000"/>
          <w:sz w:val="28"/>
          <w:szCs w:val="28"/>
        </w:rPr>
        <w:t>Разместить</w:t>
      </w:r>
      <w:proofErr w:type="gramEnd"/>
      <w:r w:rsidRPr="00CD165C">
        <w:rPr>
          <w:color w:val="000000"/>
          <w:sz w:val="28"/>
          <w:szCs w:val="28"/>
        </w:rPr>
        <w:t xml:space="preserve"> настоящее постановление на официальном сайте администрации Туапсинского муниципального округа в информационно-телекоммуникационной сети «Интернет».</w:t>
      </w:r>
    </w:p>
    <w:p w:rsidR="00CD165C" w:rsidRPr="00CD165C" w:rsidRDefault="00CD165C" w:rsidP="00CD165C">
      <w:pPr>
        <w:ind w:firstLine="708"/>
        <w:jc w:val="both"/>
      </w:pPr>
      <w:r w:rsidRPr="00CD165C">
        <w:rPr>
          <w:color w:val="000000"/>
          <w:sz w:val="28"/>
          <w:szCs w:val="28"/>
        </w:rPr>
        <w:t>4. Опубликовать настоящее постановление в средстве массовой информации – газете (сетевом издании) «</w:t>
      </w:r>
      <w:proofErr w:type="gramStart"/>
      <w:r w:rsidRPr="00CD165C">
        <w:rPr>
          <w:color w:val="000000"/>
          <w:sz w:val="28"/>
          <w:szCs w:val="28"/>
        </w:rPr>
        <w:t>Туапсинский</w:t>
      </w:r>
      <w:proofErr w:type="gramEnd"/>
      <w:r w:rsidRPr="00CD165C">
        <w:rPr>
          <w:color w:val="000000"/>
          <w:sz w:val="28"/>
          <w:szCs w:val="28"/>
        </w:rPr>
        <w:t xml:space="preserve"> вести».</w:t>
      </w:r>
    </w:p>
    <w:p w:rsidR="00CD165C" w:rsidRPr="00CD165C" w:rsidRDefault="00CD165C" w:rsidP="00CD165C">
      <w:pPr>
        <w:ind w:firstLine="708"/>
        <w:jc w:val="both"/>
        <w:rPr>
          <w:bCs/>
          <w:sz w:val="28"/>
          <w:szCs w:val="28"/>
        </w:rPr>
      </w:pPr>
      <w:r w:rsidRPr="00CD165C">
        <w:rPr>
          <w:sz w:val="28"/>
          <w:szCs w:val="28"/>
        </w:rPr>
        <w:t>5. </w:t>
      </w:r>
      <w:proofErr w:type="gramStart"/>
      <w:r w:rsidRPr="00CD165C">
        <w:rPr>
          <w:sz w:val="28"/>
          <w:szCs w:val="28"/>
        </w:rPr>
        <w:t>Контроль за</w:t>
      </w:r>
      <w:proofErr w:type="gramEnd"/>
      <w:r w:rsidRPr="00CD165C">
        <w:rPr>
          <w:sz w:val="28"/>
          <w:szCs w:val="28"/>
        </w:rPr>
        <w:t xml:space="preserve"> выполнением настоящего постановления возложить                     на заместителя главы администрации Туапсинского муниципального округа </w:t>
      </w:r>
      <w:proofErr w:type="spellStart"/>
      <w:r w:rsidRPr="00CD165C">
        <w:rPr>
          <w:sz w:val="28"/>
          <w:szCs w:val="28"/>
        </w:rPr>
        <w:t>Лежнина</w:t>
      </w:r>
      <w:proofErr w:type="spellEnd"/>
      <w:r w:rsidRPr="00CD165C">
        <w:rPr>
          <w:sz w:val="28"/>
          <w:szCs w:val="28"/>
        </w:rPr>
        <w:t xml:space="preserve"> А.В.</w:t>
      </w:r>
    </w:p>
    <w:p w:rsidR="00CD165C" w:rsidRPr="00CD165C" w:rsidRDefault="00CD165C" w:rsidP="00CD165C">
      <w:pPr>
        <w:ind w:firstLine="708"/>
        <w:jc w:val="both"/>
        <w:rPr>
          <w:sz w:val="28"/>
          <w:szCs w:val="28"/>
        </w:rPr>
      </w:pPr>
      <w:r w:rsidRPr="00CD165C">
        <w:rPr>
          <w:sz w:val="28"/>
          <w:szCs w:val="28"/>
        </w:rPr>
        <w:t>6. Постановление вступает в силу со дня его официального опубликования и распространяется на правоотношения, возникающие                с 1 января 2025 г.</w:t>
      </w:r>
    </w:p>
    <w:p w:rsidR="00CD165C" w:rsidRPr="00CD165C" w:rsidRDefault="00CD165C" w:rsidP="00CD165C">
      <w:pPr>
        <w:shd w:val="clear" w:color="auto" w:fill="FFFFFF"/>
        <w:tabs>
          <w:tab w:val="left" w:pos="1517"/>
        </w:tabs>
        <w:ind w:firstLine="708"/>
        <w:jc w:val="both"/>
        <w:rPr>
          <w:sz w:val="28"/>
          <w:szCs w:val="28"/>
        </w:rPr>
      </w:pPr>
    </w:p>
    <w:p w:rsidR="00CD165C" w:rsidRPr="00CD165C" w:rsidRDefault="00CD165C" w:rsidP="00CD165C">
      <w:pPr>
        <w:ind w:firstLine="709"/>
        <w:jc w:val="both"/>
        <w:rPr>
          <w:sz w:val="28"/>
          <w:szCs w:val="28"/>
        </w:rPr>
      </w:pPr>
    </w:p>
    <w:p w:rsidR="00CD165C" w:rsidRPr="00CD165C" w:rsidRDefault="00CD165C" w:rsidP="00CD165C">
      <w:pPr>
        <w:jc w:val="both"/>
        <w:rPr>
          <w:sz w:val="28"/>
          <w:szCs w:val="28"/>
        </w:rPr>
      </w:pPr>
    </w:p>
    <w:p w:rsidR="00CD165C" w:rsidRPr="00CD165C" w:rsidRDefault="00CD165C" w:rsidP="00CD165C">
      <w:pPr>
        <w:jc w:val="both"/>
        <w:rPr>
          <w:sz w:val="28"/>
          <w:szCs w:val="28"/>
        </w:rPr>
      </w:pPr>
      <w:r w:rsidRPr="00CD165C">
        <w:rPr>
          <w:sz w:val="28"/>
          <w:szCs w:val="28"/>
        </w:rPr>
        <w:t xml:space="preserve">Глава </w:t>
      </w:r>
    </w:p>
    <w:p w:rsidR="00CD165C" w:rsidRPr="00CD165C" w:rsidRDefault="00CD165C" w:rsidP="00CD165C">
      <w:pPr>
        <w:rPr>
          <w:sz w:val="28"/>
          <w:szCs w:val="28"/>
        </w:rPr>
      </w:pPr>
      <w:r w:rsidRPr="00CD165C">
        <w:rPr>
          <w:sz w:val="28"/>
          <w:szCs w:val="28"/>
        </w:rPr>
        <w:t>Туапсинского муниципального округа                                                     С.А. Бойко</w:t>
      </w:r>
    </w:p>
    <w:p w:rsidR="008441B0" w:rsidRPr="008441B0" w:rsidRDefault="008441B0" w:rsidP="008441B0">
      <w:pPr>
        <w:rPr>
          <w:sz w:val="28"/>
          <w:szCs w:val="28"/>
        </w:rPr>
      </w:pPr>
      <w:bookmarkStart w:id="0" w:name="_GoBack"/>
      <w:bookmarkEnd w:id="0"/>
    </w:p>
    <w:p w:rsidR="00984230" w:rsidRPr="00984230" w:rsidRDefault="00984230" w:rsidP="00984230">
      <w:pPr>
        <w:tabs>
          <w:tab w:val="left" w:pos="8715"/>
        </w:tabs>
        <w:autoSpaceDE w:val="0"/>
        <w:autoSpaceDN w:val="0"/>
        <w:adjustRightInd w:val="0"/>
        <w:ind w:right="-1" w:firstLine="709"/>
        <w:jc w:val="right"/>
        <w:rPr>
          <w:sz w:val="28"/>
          <w:szCs w:val="28"/>
        </w:rPr>
      </w:pPr>
    </w:p>
    <w:p w:rsidR="00984230" w:rsidRPr="00984230" w:rsidRDefault="00984230" w:rsidP="00984230">
      <w:pPr>
        <w:tabs>
          <w:tab w:val="left" w:pos="8715"/>
        </w:tabs>
        <w:autoSpaceDE w:val="0"/>
        <w:autoSpaceDN w:val="0"/>
        <w:adjustRightInd w:val="0"/>
        <w:ind w:right="-1" w:firstLine="709"/>
        <w:jc w:val="right"/>
        <w:rPr>
          <w:sz w:val="28"/>
          <w:szCs w:val="28"/>
        </w:rPr>
      </w:pPr>
    </w:p>
    <w:p w:rsidR="00984230" w:rsidRPr="00984230" w:rsidRDefault="00984230" w:rsidP="00984230">
      <w:pPr>
        <w:tabs>
          <w:tab w:val="left" w:pos="8715"/>
        </w:tabs>
        <w:autoSpaceDE w:val="0"/>
        <w:autoSpaceDN w:val="0"/>
        <w:adjustRightInd w:val="0"/>
        <w:ind w:right="-1" w:firstLine="709"/>
        <w:jc w:val="right"/>
        <w:rPr>
          <w:sz w:val="28"/>
          <w:szCs w:val="28"/>
        </w:rPr>
      </w:pPr>
    </w:p>
    <w:p w:rsidR="00984230" w:rsidRPr="00984230" w:rsidRDefault="00984230" w:rsidP="00984230">
      <w:pPr>
        <w:tabs>
          <w:tab w:val="left" w:pos="8715"/>
        </w:tabs>
        <w:autoSpaceDE w:val="0"/>
        <w:autoSpaceDN w:val="0"/>
        <w:adjustRightInd w:val="0"/>
        <w:ind w:right="-1" w:firstLine="709"/>
        <w:jc w:val="right"/>
        <w:rPr>
          <w:sz w:val="28"/>
          <w:szCs w:val="28"/>
        </w:rPr>
      </w:pPr>
    </w:p>
    <w:p w:rsidR="00984230" w:rsidRPr="00984230" w:rsidRDefault="00984230" w:rsidP="00984230">
      <w:pPr>
        <w:tabs>
          <w:tab w:val="left" w:pos="8715"/>
        </w:tabs>
        <w:autoSpaceDE w:val="0"/>
        <w:autoSpaceDN w:val="0"/>
        <w:adjustRightInd w:val="0"/>
        <w:ind w:right="-1" w:firstLine="709"/>
        <w:jc w:val="right"/>
        <w:rPr>
          <w:sz w:val="28"/>
          <w:szCs w:val="28"/>
        </w:rPr>
      </w:pPr>
    </w:p>
    <w:p w:rsidR="00984230" w:rsidRPr="00984230" w:rsidRDefault="00984230" w:rsidP="00984230">
      <w:pPr>
        <w:tabs>
          <w:tab w:val="left" w:pos="8715"/>
        </w:tabs>
        <w:autoSpaceDE w:val="0"/>
        <w:autoSpaceDN w:val="0"/>
        <w:adjustRightInd w:val="0"/>
        <w:ind w:right="-1" w:firstLine="709"/>
        <w:jc w:val="right"/>
        <w:rPr>
          <w:sz w:val="28"/>
          <w:szCs w:val="28"/>
        </w:rPr>
      </w:pPr>
    </w:p>
    <w:p w:rsidR="00984230" w:rsidRPr="00984230" w:rsidRDefault="00984230" w:rsidP="00984230">
      <w:pPr>
        <w:tabs>
          <w:tab w:val="left" w:pos="8715"/>
        </w:tabs>
        <w:autoSpaceDE w:val="0"/>
        <w:autoSpaceDN w:val="0"/>
        <w:adjustRightInd w:val="0"/>
        <w:ind w:right="-1" w:firstLine="709"/>
        <w:jc w:val="right"/>
        <w:rPr>
          <w:sz w:val="28"/>
          <w:szCs w:val="28"/>
        </w:rPr>
      </w:pPr>
    </w:p>
    <w:p w:rsidR="00984230" w:rsidRDefault="00984230" w:rsidP="00984230">
      <w:pPr>
        <w:tabs>
          <w:tab w:val="left" w:pos="8715"/>
        </w:tabs>
        <w:autoSpaceDE w:val="0"/>
        <w:autoSpaceDN w:val="0"/>
        <w:adjustRightInd w:val="0"/>
        <w:ind w:right="-1" w:firstLine="709"/>
        <w:jc w:val="right"/>
        <w:rPr>
          <w:sz w:val="28"/>
          <w:szCs w:val="28"/>
        </w:rPr>
      </w:pPr>
    </w:p>
    <w:p w:rsidR="00CD165C" w:rsidRDefault="00CD165C" w:rsidP="00984230">
      <w:pPr>
        <w:tabs>
          <w:tab w:val="left" w:pos="8715"/>
        </w:tabs>
        <w:autoSpaceDE w:val="0"/>
        <w:autoSpaceDN w:val="0"/>
        <w:adjustRightInd w:val="0"/>
        <w:ind w:right="-1" w:firstLine="709"/>
        <w:jc w:val="right"/>
        <w:rPr>
          <w:sz w:val="28"/>
          <w:szCs w:val="28"/>
        </w:rPr>
      </w:pPr>
    </w:p>
    <w:p w:rsidR="00CD165C" w:rsidRDefault="00CD165C" w:rsidP="00984230">
      <w:pPr>
        <w:tabs>
          <w:tab w:val="left" w:pos="8715"/>
        </w:tabs>
        <w:autoSpaceDE w:val="0"/>
        <w:autoSpaceDN w:val="0"/>
        <w:adjustRightInd w:val="0"/>
        <w:ind w:right="-1" w:firstLine="709"/>
        <w:jc w:val="right"/>
        <w:rPr>
          <w:sz w:val="28"/>
          <w:szCs w:val="28"/>
        </w:rPr>
      </w:pPr>
    </w:p>
    <w:p w:rsidR="00CD165C" w:rsidRDefault="00CD165C" w:rsidP="00984230">
      <w:pPr>
        <w:tabs>
          <w:tab w:val="left" w:pos="8715"/>
        </w:tabs>
        <w:autoSpaceDE w:val="0"/>
        <w:autoSpaceDN w:val="0"/>
        <w:adjustRightInd w:val="0"/>
        <w:ind w:right="-1" w:firstLine="709"/>
        <w:jc w:val="right"/>
        <w:rPr>
          <w:sz w:val="28"/>
          <w:szCs w:val="28"/>
        </w:rPr>
      </w:pPr>
    </w:p>
    <w:p w:rsidR="00CD165C" w:rsidRDefault="00CD165C" w:rsidP="00984230">
      <w:pPr>
        <w:tabs>
          <w:tab w:val="left" w:pos="8715"/>
        </w:tabs>
        <w:autoSpaceDE w:val="0"/>
        <w:autoSpaceDN w:val="0"/>
        <w:adjustRightInd w:val="0"/>
        <w:ind w:right="-1" w:firstLine="709"/>
        <w:jc w:val="right"/>
        <w:rPr>
          <w:sz w:val="28"/>
          <w:szCs w:val="28"/>
        </w:rPr>
      </w:pPr>
    </w:p>
    <w:p w:rsidR="00CD165C" w:rsidRDefault="00CD165C" w:rsidP="00984230">
      <w:pPr>
        <w:tabs>
          <w:tab w:val="left" w:pos="8715"/>
        </w:tabs>
        <w:autoSpaceDE w:val="0"/>
        <w:autoSpaceDN w:val="0"/>
        <w:adjustRightInd w:val="0"/>
        <w:ind w:right="-1" w:firstLine="709"/>
        <w:jc w:val="right"/>
        <w:rPr>
          <w:sz w:val="28"/>
          <w:szCs w:val="28"/>
        </w:rPr>
      </w:pPr>
    </w:p>
    <w:p w:rsidR="00CD165C" w:rsidRDefault="00CD165C" w:rsidP="00984230">
      <w:pPr>
        <w:tabs>
          <w:tab w:val="left" w:pos="8715"/>
        </w:tabs>
        <w:autoSpaceDE w:val="0"/>
        <w:autoSpaceDN w:val="0"/>
        <w:adjustRightInd w:val="0"/>
        <w:ind w:right="-1" w:firstLine="709"/>
        <w:jc w:val="right"/>
        <w:rPr>
          <w:sz w:val="28"/>
          <w:szCs w:val="28"/>
        </w:rPr>
      </w:pPr>
    </w:p>
    <w:p w:rsidR="00CD165C" w:rsidRPr="00984230" w:rsidRDefault="00CD165C" w:rsidP="00984230">
      <w:pPr>
        <w:tabs>
          <w:tab w:val="left" w:pos="8715"/>
        </w:tabs>
        <w:autoSpaceDE w:val="0"/>
        <w:autoSpaceDN w:val="0"/>
        <w:adjustRightInd w:val="0"/>
        <w:ind w:right="-1" w:firstLine="709"/>
        <w:jc w:val="right"/>
        <w:rPr>
          <w:sz w:val="28"/>
          <w:szCs w:val="28"/>
        </w:rPr>
      </w:pPr>
    </w:p>
    <w:p w:rsidR="00984230" w:rsidRPr="00984230" w:rsidRDefault="00984230" w:rsidP="00984230">
      <w:pPr>
        <w:tabs>
          <w:tab w:val="left" w:pos="8715"/>
        </w:tabs>
        <w:autoSpaceDE w:val="0"/>
        <w:autoSpaceDN w:val="0"/>
        <w:adjustRightInd w:val="0"/>
        <w:ind w:right="-1" w:firstLine="709"/>
        <w:jc w:val="right"/>
        <w:rPr>
          <w:sz w:val="28"/>
          <w:szCs w:val="28"/>
        </w:rPr>
      </w:pPr>
    </w:p>
    <w:p w:rsidR="00984230" w:rsidRPr="00984230" w:rsidRDefault="00984230" w:rsidP="00984230">
      <w:pPr>
        <w:tabs>
          <w:tab w:val="left" w:pos="8715"/>
        </w:tabs>
        <w:autoSpaceDE w:val="0"/>
        <w:autoSpaceDN w:val="0"/>
        <w:adjustRightInd w:val="0"/>
        <w:ind w:right="-1" w:firstLine="709"/>
        <w:jc w:val="right"/>
        <w:rPr>
          <w:sz w:val="28"/>
          <w:szCs w:val="28"/>
        </w:rPr>
      </w:pPr>
    </w:p>
    <w:p w:rsidR="00984230" w:rsidRPr="00984230" w:rsidRDefault="00984230" w:rsidP="00984230">
      <w:pPr>
        <w:tabs>
          <w:tab w:val="left" w:pos="8715"/>
        </w:tabs>
        <w:autoSpaceDE w:val="0"/>
        <w:autoSpaceDN w:val="0"/>
        <w:adjustRightInd w:val="0"/>
        <w:ind w:right="-1" w:firstLine="709"/>
        <w:jc w:val="right"/>
        <w:rPr>
          <w:sz w:val="28"/>
          <w:szCs w:val="28"/>
        </w:rPr>
      </w:pPr>
    </w:p>
    <w:p w:rsidR="00984230" w:rsidRPr="00984230" w:rsidRDefault="00984230" w:rsidP="00984230">
      <w:pPr>
        <w:tabs>
          <w:tab w:val="left" w:pos="8715"/>
        </w:tabs>
        <w:autoSpaceDE w:val="0"/>
        <w:autoSpaceDN w:val="0"/>
        <w:adjustRightInd w:val="0"/>
        <w:ind w:right="-1" w:firstLine="709"/>
        <w:jc w:val="right"/>
        <w:rPr>
          <w:sz w:val="28"/>
          <w:szCs w:val="28"/>
        </w:rPr>
      </w:pPr>
    </w:p>
    <w:p w:rsidR="00984230" w:rsidRPr="00984230" w:rsidRDefault="00984230" w:rsidP="00984230">
      <w:pPr>
        <w:tabs>
          <w:tab w:val="left" w:pos="8715"/>
        </w:tabs>
        <w:autoSpaceDE w:val="0"/>
        <w:autoSpaceDN w:val="0"/>
        <w:adjustRightInd w:val="0"/>
        <w:ind w:right="-1" w:firstLine="709"/>
        <w:jc w:val="right"/>
        <w:rPr>
          <w:sz w:val="28"/>
          <w:szCs w:val="28"/>
        </w:rPr>
      </w:pPr>
    </w:p>
    <w:p w:rsidR="00984230" w:rsidRPr="00984230" w:rsidRDefault="00984230" w:rsidP="00984230">
      <w:pPr>
        <w:tabs>
          <w:tab w:val="left" w:pos="8715"/>
        </w:tabs>
        <w:autoSpaceDE w:val="0"/>
        <w:autoSpaceDN w:val="0"/>
        <w:adjustRightInd w:val="0"/>
        <w:ind w:right="-1" w:firstLine="709"/>
        <w:jc w:val="right"/>
        <w:rPr>
          <w:sz w:val="28"/>
          <w:szCs w:val="28"/>
        </w:rPr>
      </w:pPr>
    </w:p>
    <w:p w:rsidR="00984230" w:rsidRPr="00984230" w:rsidRDefault="00984230" w:rsidP="00984230">
      <w:pPr>
        <w:tabs>
          <w:tab w:val="left" w:pos="8715"/>
        </w:tabs>
        <w:autoSpaceDE w:val="0"/>
        <w:autoSpaceDN w:val="0"/>
        <w:adjustRightInd w:val="0"/>
        <w:ind w:right="-1" w:firstLine="709"/>
        <w:jc w:val="right"/>
        <w:rPr>
          <w:sz w:val="28"/>
          <w:szCs w:val="28"/>
        </w:rPr>
      </w:pPr>
    </w:p>
    <w:p w:rsidR="00984230" w:rsidRPr="00984230" w:rsidRDefault="00984230" w:rsidP="00984230">
      <w:pPr>
        <w:tabs>
          <w:tab w:val="left" w:pos="8715"/>
        </w:tabs>
        <w:autoSpaceDE w:val="0"/>
        <w:autoSpaceDN w:val="0"/>
        <w:adjustRightInd w:val="0"/>
        <w:ind w:right="-1" w:firstLine="709"/>
        <w:jc w:val="right"/>
        <w:rPr>
          <w:sz w:val="28"/>
          <w:szCs w:val="28"/>
        </w:rPr>
      </w:pPr>
    </w:p>
    <w:p w:rsidR="00984230" w:rsidRPr="00984230" w:rsidRDefault="00984230" w:rsidP="00984230">
      <w:pPr>
        <w:tabs>
          <w:tab w:val="left" w:pos="8715"/>
        </w:tabs>
        <w:autoSpaceDE w:val="0"/>
        <w:autoSpaceDN w:val="0"/>
        <w:adjustRightInd w:val="0"/>
        <w:ind w:right="-1" w:firstLine="709"/>
        <w:jc w:val="right"/>
        <w:rPr>
          <w:sz w:val="28"/>
          <w:szCs w:val="28"/>
        </w:rPr>
      </w:pPr>
    </w:p>
    <w:p w:rsidR="00984230" w:rsidRPr="00984230" w:rsidRDefault="00984230" w:rsidP="00984230">
      <w:pPr>
        <w:tabs>
          <w:tab w:val="left" w:pos="8715"/>
        </w:tabs>
        <w:autoSpaceDE w:val="0"/>
        <w:autoSpaceDN w:val="0"/>
        <w:adjustRightInd w:val="0"/>
        <w:ind w:right="-1" w:firstLine="709"/>
        <w:jc w:val="right"/>
        <w:rPr>
          <w:sz w:val="28"/>
          <w:szCs w:val="28"/>
        </w:rPr>
      </w:pPr>
    </w:p>
    <w:p w:rsidR="00984230" w:rsidRPr="00984230" w:rsidRDefault="00984230" w:rsidP="00984230">
      <w:pPr>
        <w:tabs>
          <w:tab w:val="left" w:pos="8715"/>
        </w:tabs>
        <w:autoSpaceDE w:val="0"/>
        <w:autoSpaceDN w:val="0"/>
        <w:adjustRightInd w:val="0"/>
        <w:ind w:right="-1" w:firstLine="709"/>
        <w:jc w:val="right"/>
        <w:rPr>
          <w:sz w:val="28"/>
          <w:szCs w:val="28"/>
        </w:rPr>
      </w:pPr>
    </w:p>
    <w:p w:rsidR="00984230" w:rsidRPr="00984230" w:rsidRDefault="00984230" w:rsidP="00984230">
      <w:pPr>
        <w:tabs>
          <w:tab w:val="left" w:pos="8715"/>
        </w:tabs>
        <w:autoSpaceDE w:val="0"/>
        <w:autoSpaceDN w:val="0"/>
        <w:adjustRightInd w:val="0"/>
        <w:ind w:right="-1" w:firstLine="709"/>
        <w:jc w:val="right"/>
        <w:rPr>
          <w:sz w:val="28"/>
          <w:szCs w:val="28"/>
        </w:rPr>
      </w:pPr>
    </w:p>
    <w:p w:rsidR="00984230" w:rsidRDefault="00984230" w:rsidP="00984230">
      <w:pPr>
        <w:tabs>
          <w:tab w:val="left" w:pos="9639"/>
        </w:tabs>
        <w:autoSpaceDE w:val="0"/>
        <w:autoSpaceDN w:val="0"/>
        <w:adjustRightInd w:val="0"/>
        <w:ind w:left="5387" w:right="-143" w:firstLine="6"/>
        <w:rPr>
          <w:sz w:val="28"/>
          <w:szCs w:val="28"/>
        </w:rPr>
      </w:pPr>
    </w:p>
    <w:p w:rsidR="00CD165C" w:rsidRPr="00CD165C" w:rsidRDefault="00CD165C" w:rsidP="00CD165C">
      <w:pPr>
        <w:tabs>
          <w:tab w:val="left" w:pos="9639"/>
        </w:tabs>
        <w:autoSpaceDE w:val="0"/>
        <w:autoSpaceDN w:val="0"/>
        <w:adjustRightInd w:val="0"/>
        <w:ind w:left="4820" w:right="-143"/>
        <w:rPr>
          <w:sz w:val="28"/>
          <w:szCs w:val="28"/>
        </w:rPr>
      </w:pPr>
      <w:r w:rsidRPr="00CD165C">
        <w:rPr>
          <w:sz w:val="28"/>
          <w:szCs w:val="28"/>
        </w:rPr>
        <w:t xml:space="preserve">Приложение </w:t>
      </w:r>
    </w:p>
    <w:p w:rsidR="00CD165C" w:rsidRPr="00CD165C" w:rsidRDefault="00CD165C" w:rsidP="00CD165C">
      <w:pPr>
        <w:tabs>
          <w:tab w:val="left" w:pos="9639"/>
        </w:tabs>
        <w:autoSpaceDE w:val="0"/>
        <w:autoSpaceDN w:val="0"/>
        <w:adjustRightInd w:val="0"/>
        <w:ind w:left="4820" w:right="-143" w:firstLine="573"/>
        <w:rPr>
          <w:sz w:val="28"/>
          <w:szCs w:val="28"/>
        </w:rPr>
      </w:pPr>
    </w:p>
    <w:p w:rsidR="00CD165C" w:rsidRPr="00CD165C" w:rsidRDefault="00CD165C" w:rsidP="00CD165C">
      <w:pPr>
        <w:tabs>
          <w:tab w:val="left" w:pos="9639"/>
        </w:tabs>
        <w:autoSpaceDE w:val="0"/>
        <w:autoSpaceDN w:val="0"/>
        <w:adjustRightInd w:val="0"/>
        <w:ind w:left="4820" w:right="-143"/>
        <w:rPr>
          <w:sz w:val="28"/>
          <w:szCs w:val="28"/>
        </w:rPr>
      </w:pPr>
      <w:r w:rsidRPr="00CD165C">
        <w:rPr>
          <w:sz w:val="28"/>
          <w:szCs w:val="28"/>
        </w:rPr>
        <w:t>УТВЕРЖД</w:t>
      </w:r>
      <w:r w:rsidRPr="00CD165C">
        <w:rPr>
          <w:color w:val="000000"/>
          <w:sz w:val="28"/>
          <w:szCs w:val="28"/>
        </w:rPr>
        <w:t>ЕНО</w:t>
      </w:r>
    </w:p>
    <w:p w:rsidR="00CD165C" w:rsidRPr="00CD165C" w:rsidRDefault="00CD165C" w:rsidP="00CD165C">
      <w:pPr>
        <w:tabs>
          <w:tab w:val="left" w:pos="9639"/>
        </w:tabs>
        <w:autoSpaceDE w:val="0"/>
        <w:autoSpaceDN w:val="0"/>
        <w:adjustRightInd w:val="0"/>
        <w:ind w:left="4820" w:right="-143"/>
        <w:rPr>
          <w:sz w:val="28"/>
          <w:szCs w:val="28"/>
        </w:rPr>
      </w:pPr>
      <w:r w:rsidRPr="00CD165C">
        <w:rPr>
          <w:sz w:val="28"/>
          <w:szCs w:val="28"/>
        </w:rPr>
        <w:t>постановлением администрации</w:t>
      </w:r>
    </w:p>
    <w:p w:rsidR="00CD165C" w:rsidRPr="00CD165C" w:rsidRDefault="00CD165C" w:rsidP="00CD165C">
      <w:pPr>
        <w:tabs>
          <w:tab w:val="left" w:pos="9639"/>
        </w:tabs>
        <w:autoSpaceDE w:val="0"/>
        <w:autoSpaceDN w:val="0"/>
        <w:adjustRightInd w:val="0"/>
        <w:ind w:left="4820" w:right="-143"/>
        <w:rPr>
          <w:sz w:val="28"/>
          <w:szCs w:val="28"/>
        </w:rPr>
      </w:pPr>
      <w:r w:rsidRPr="00CD165C">
        <w:rPr>
          <w:sz w:val="28"/>
          <w:szCs w:val="28"/>
        </w:rPr>
        <w:t xml:space="preserve">муниципального образования </w:t>
      </w:r>
    </w:p>
    <w:p w:rsidR="00CD165C" w:rsidRPr="00CD165C" w:rsidRDefault="00CD165C" w:rsidP="00CD165C">
      <w:pPr>
        <w:tabs>
          <w:tab w:val="left" w:pos="9498"/>
        </w:tabs>
        <w:autoSpaceDE w:val="0"/>
        <w:autoSpaceDN w:val="0"/>
        <w:adjustRightInd w:val="0"/>
        <w:ind w:left="4820" w:right="-143"/>
        <w:rPr>
          <w:sz w:val="28"/>
          <w:szCs w:val="28"/>
        </w:rPr>
      </w:pPr>
      <w:r w:rsidRPr="00CD165C">
        <w:rPr>
          <w:sz w:val="28"/>
          <w:szCs w:val="28"/>
        </w:rPr>
        <w:t>Туапсинский муниципальный округ</w:t>
      </w:r>
    </w:p>
    <w:p w:rsidR="00CD165C" w:rsidRPr="00CD165C" w:rsidRDefault="00CD165C" w:rsidP="00CD165C">
      <w:pPr>
        <w:tabs>
          <w:tab w:val="left" w:pos="9498"/>
        </w:tabs>
        <w:autoSpaceDE w:val="0"/>
        <w:autoSpaceDN w:val="0"/>
        <w:adjustRightInd w:val="0"/>
        <w:ind w:left="4820" w:right="-143"/>
        <w:rPr>
          <w:sz w:val="28"/>
          <w:szCs w:val="28"/>
        </w:rPr>
      </w:pPr>
      <w:r w:rsidRPr="00CD165C">
        <w:rPr>
          <w:sz w:val="28"/>
          <w:szCs w:val="28"/>
        </w:rPr>
        <w:t>Краснодарского края</w:t>
      </w:r>
    </w:p>
    <w:p w:rsidR="00CD165C" w:rsidRPr="00CD165C" w:rsidRDefault="00CD165C" w:rsidP="00CD165C">
      <w:pPr>
        <w:tabs>
          <w:tab w:val="left" w:pos="9639"/>
        </w:tabs>
        <w:ind w:left="4820" w:right="-143"/>
        <w:rPr>
          <w:sz w:val="28"/>
          <w:szCs w:val="28"/>
        </w:rPr>
      </w:pPr>
      <w:r w:rsidRPr="00CD165C">
        <w:rPr>
          <w:sz w:val="28"/>
          <w:szCs w:val="28"/>
        </w:rPr>
        <w:t>от ____________ № _________</w:t>
      </w:r>
    </w:p>
    <w:p w:rsidR="00CD165C" w:rsidRPr="00CD165C" w:rsidRDefault="00CD165C" w:rsidP="00CD165C">
      <w:pPr>
        <w:ind w:right="-1"/>
        <w:rPr>
          <w:sz w:val="28"/>
          <w:szCs w:val="28"/>
        </w:rPr>
      </w:pPr>
      <w:r w:rsidRPr="00CD165C">
        <w:rPr>
          <w:sz w:val="28"/>
          <w:szCs w:val="28"/>
        </w:rPr>
        <w:t xml:space="preserve"> </w:t>
      </w:r>
    </w:p>
    <w:p w:rsidR="00CD165C" w:rsidRPr="00CD165C" w:rsidRDefault="00CD165C" w:rsidP="00CD165C">
      <w:pPr>
        <w:ind w:right="-1"/>
        <w:rPr>
          <w:sz w:val="28"/>
          <w:szCs w:val="28"/>
        </w:rPr>
      </w:pPr>
    </w:p>
    <w:p w:rsidR="00CD165C" w:rsidRPr="00CD165C" w:rsidRDefault="00CD165C" w:rsidP="00CD165C">
      <w:pPr>
        <w:ind w:right="-1" w:firstLine="709"/>
        <w:jc w:val="both"/>
        <w:rPr>
          <w:sz w:val="28"/>
          <w:szCs w:val="28"/>
        </w:rPr>
      </w:pPr>
    </w:p>
    <w:p w:rsidR="00CD165C" w:rsidRPr="00CD165C" w:rsidRDefault="00CD165C" w:rsidP="00CD165C">
      <w:pPr>
        <w:ind w:right="-1"/>
        <w:contextualSpacing/>
        <w:jc w:val="center"/>
        <w:rPr>
          <w:b/>
          <w:bCs/>
          <w:sz w:val="28"/>
          <w:szCs w:val="28"/>
        </w:rPr>
      </w:pPr>
      <w:r w:rsidRPr="00CD165C">
        <w:rPr>
          <w:b/>
          <w:bCs/>
          <w:sz w:val="28"/>
          <w:szCs w:val="28"/>
        </w:rPr>
        <w:t>ПОЛОЖЕНИЕ</w:t>
      </w:r>
    </w:p>
    <w:p w:rsidR="00CD165C" w:rsidRPr="00CD165C" w:rsidRDefault="00CD165C" w:rsidP="00CD165C">
      <w:pPr>
        <w:ind w:left="709" w:right="708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CD165C">
        <w:rPr>
          <w:b/>
          <w:bCs/>
          <w:sz w:val="28"/>
          <w:szCs w:val="28"/>
        </w:rPr>
        <w:t xml:space="preserve">о порядке </w:t>
      </w:r>
      <w:r w:rsidRPr="00CD165C">
        <w:rPr>
          <w:rFonts w:eastAsia="Calibri"/>
          <w:b/>
          <w:sz w:val="28"/>
          <w:szCs w:val="28"/>
          <w:lang w:eastAsia="en-US"/>
        </w:rPr>
        <w:t xml:space="preserve">управления </w:t>
      </w:r>
      <w:proofErr w:type="gramStart"/>
      <w:r w:rsidRPr="00CD165C">
        <w:rPr>
          <w:rFonts w:eastAsia="Calibri"/>
          <w:b/>
          <w:sz w:val="28"/>
          <w:szCs w:val="28"/>
          <w:lang w:eastAsia="en-US"/>
        </w:rPr>
        <w:t>находящимися</w:t>
      </w:r>
      <w:proofErr w:type="gramEnd"/>
      <w:r w:rsidRPr="00CD165C">
        <w:rPr>
          <w:rFonts w:eastAsia="Calibri"/>
          <w:b/>
          <w:sz w:val="28"/>
          <w:szCs w:val="28"/>
          <w:lang w:eastAsia="en-US"/>
        </w:rPr>
        <w:t xml:space="preserve"> в собственности</w:t>
      </w:r>
    </w:p>
    <w:p w:rsidR="00CD165C" w:rsidRPr="00CD165C" w:rsidRDefault="00CD165C" w:rsidP="00CD165C">
      <w:pPr>
        <w:ind w:left="709" w:right="708"/>
        <w:contextualSpacing/>
        <w:jc w:val="center"/>
        <w:rPr>
          <w:b/>
          <w:bCs/>
          <w:sz w:val="28"/>
          <w:szCs w:val="28"/>
        </w:rPr>
      </w:pPr>
      <w:r w:rsidRPr="00CD165C">
        <w:rPr>
          <w:rFonts w:eastAsia="Calibri"/>
          <w:b/>
          <w:sz w:val="28"/>
          <w:szCs w:val="28"/>
          <w:lang w:eastAsia="en-US"/>
        </w:rPr>
        <w:t>Туапсинского муниципального округа долями в обществах с ограниченной ответственностью, созданных в процессе приватизации</w:t>
      </w:r>
    </w:p>
    <w:p w:rsidR="00CD165C" w:rsidRPr="00CD165C" w:rsidRDefault="00CD165C" w:rsidP="00CD165C">
      <w:pPr>
        <w:ind w:firstLine="709"/>
        <w:contextualSpacing/>
        <w:rPr>
          <w:rFonts w:eastAsia="Calibri"/>
          <w:b/>
          <w:color w:val="FF0000"/>
          <w:sz w:val="28"/>
          <w:szCs w:val="28"/>
          <w:lang w:eastAsia="en-US"/>
        </w:rPr>
      </w:pPr>
    </w:p>
    <w:p w:rsidR="00CD165C" w:rsidRPr="00CD165C" w:rsidRDefault="00CD165C" w:rsidP="00CD165C">
      <w:pPr>
        <w:jc w:val="center"/>
        <w:rPr>
          <w:b/>
          <w:sz w:val="28"/>
          <w:szCs w:val="28"/>
        </w:rPr>
      </w:pPr>
      <w:r w:rsidRPr="00CD165C">
        <w:rPr>
          <w:b/>
          <w:sz w:val="28"/>
          <w:szCs w:val="28"/>
        </w:rPr>
        <w:t>1. Общие положения</w:t>
      </w:r>
    </w:p>
    <w:p w:rsidR="00CD165C" w:rsidRPr="00CD165C" w:rsidRDefault="00CD165C" w:rsidP="00CD165C">
      <w:pPr>
        <w:widowControl w:val="0"/>
        <w:ind w:right="-1" w:firstLine="709"/>
        <w:rPr>
          <w:bCs/>
          <w:sz w:val="28"/>
          <w:szCs w:val="28"/>
        </w:rPr>
      </w:pPr>
    </w:p>
    <w:p w:rsidR="00CD165C" w:rsidRPr="00CD165C" w:rsidRDefault="00CD165C" w:rsidP="00CD165C">
      <w:pPr>
        <w:ind w:firstLine="709"/>
        <w:jc w:val="both"/>
        <w:rPr>
          <w:sz w:val="28"/>
          <w:szCs w:val="28"/>
        </w:rPr>
      </w:pPr>
      <w:r w:rsidRPr="00CD165C">
        <w:rPr>
          <w:rFonts w:eastAsia="Calibri"/>
          <w:sz w:val="28"/>
          <w:szCs w:val="28"/>
          <w:shd w:val="clear" w:color="auto" w:fill="FFFFFF"/>
          <w:lang w:eastAsia="en-US"/>
        </w:rPr>
        <w:t>1.1. </w:t>
      </w:r>
      <w:proofErr w:type="gramStart"/>
      <w:r w:rsidRPr="00CD165C">
        <w:rPr>
          <w:rFonts w:eastAsia="Calibri"/>
          <w:sz w:val="28"/>
          <w:szCs w:val="28"/>
          <w:shd w:val="clear" w:color="auto" w:fill="FFFFFF"/>
          <w:lang w:eastAsia="en-US"/>
        </w:rPr>
        <w:t>Настоящее Положение о порядке управления находящимися в собственности Туапсинского муниципального округа долями в обществах с ограниченной ответственностью, созданных в процессе приватизации, разработано в соответствии с Гражданским кодексом Российской Федерации, ф</w:t>
      </w:r>
      <w:r w:rsidRPr="00CD165C">
        <w:rPr>
          <w:rFonts w:eastAsia="Calibri"/>
          <w:sz w:val="28"/>
          <w:szCs w:val="28"/>
          <w:lang w:eastAsia="en-US"/>
        </w:rPr>
        <w:t xml:space="preserve">едеральными законами от 6 октября 2003 г. № 131-ФЗ «Об общих принципах организации местного самоуправления в Российской Федерации», </w:t>
      </w:r>
      <w:r w:rsidRPr="00CD165C">
        <w:rPr>
          <w:rFonts w:eastAsia="Calibri"/>
          <w:sz w:val="28"/>
          <w:szCs w:val="28"/>
          <w:shd w:val="clear" w:color="auto" w:fill="FFFFFF"/>
          <w:lang w:eastAsia="en-US"/>
        </w:rPr>
        <w:t>от 21 декабря 2001 г. № 178-ФЗ «О приватизации государственного                 и муниципального имущества», от 8</w:t>
      </w:r>
      <w:proofErr w:type="gramEnd"/>
      <w:r w:rsidRPr="00CD165C">
        <w:rPr>
          <w:rFonts w:eastAsia="Calibri"/>
          <w:sz w:val="28"/>
          <w:szCs w:val="28"/>
          <w:shd w:val="clear" w:color="auto" w:fill="FFFFFF"/>
          <w:lang w:eastAsia="en-US"/>
        </w:rPr>
        <w:t xml:space="preserve"> </w:t>
      </w:r>
      <w:proofErr w:type="gramStart"/>
      <w:r w:rsidRPr="00CD165C">
        <w:rPr>
          <w:rFonts w:eastAsia="Calibri"/>
          <w:sz w:val="28"/>
          <w:szCs w:val="28"/>
          <w:shd w:val="clear" w:color="auto" w:fill="FFFFFF"/>
          <w:lang w:eastAsia="en-US"/>
        </w:rPr>
        <w:t xml:space="preserve">февраля 1998 г. № 14-ФЗ «Об обществах с ограниченной ответственностью» (далее – Федеральный закон «Об обществах с ограниченной ответственностью»), </w:t>
      </w:r>
      <w:r w:rsidRPr="00CD165C">
        <w:rPr>
          <w:rFonts w:eastAsia="Calibri"/>
          <w:sz w:val="28"/>
          <w:szCs w:val="28"/>
          <w:lang w:eastAsia="en-US"/>
        </w:rPr>
        <w:t xml:space="preserve">решением Совета муниципального образования Туапсинский муниципальный округ Краснодарского края от 17 декабря 2024 г. № 84 «Об утверждении </w:t>
      </w:r>
      <w:hyperlink r:id="rId10" w:history="1">
        <w:r w:rsidRPr="00CD165C">
          <w:rPr>
            <w:rFonts w:eastAsia="Calibri"/>
            <w:sz w:val="28"/>
            <w:szCs w:val="28"/>
            <w:lang w:eastAsia="en-US"/>
          </w:rPr>
          <w:t>Положения</w:t>
        </w:r>
      </w:hyperlink>
      <w:r w:rsidRPr="00CD165C">
        <w:rPr>
          <w:rFonts w:eastAsia="Calibri"/>
          <w:sz w:val="28"/>
          <w:szCs w:val="28"/>
          <w:lang w:eastAsia="en-US"/>
        </w:rPr>
        <w:t xml:space="preserve"> о порядке управления и распоряжения имуществом, муниципального образования Туапсинский муниципальный округ Краснодарского края», </w:t>
      </w:r>
      <w:hyperlink r:id="rId11" w:history="1">
        <w:r w:rsidRPr="00CD165C">
          <w:rPr>
            <w:rFonts w:eastAsia="Calibri"/>
            <w:sz w:val="28"/>
            <w:szCs w:val="28"/>
            <w:lang w:eastAsia="en-US"/>
          </w:rPr>
          <w:t>Уставом</w:t>
        </w:r>
      </w:hyperlink>
      <w:r w:rsidRPr="00CD165C">
        <w:rPr>
          <w:rFonts w:eastAsia="Calibri"/>
          <w:sz w:val="28"/>
          <w:szCs w:val="28"/>
          <w:lang w:eastAsia="en-US"/>
        </w:rPr>
        <w:t xml:space="preserve"> Туапсинского муниципального округа.</w:t>
      </w:r>
      <w:proofErr w:type="gramEnd"/>
    </w:p>
    <w:p w:rsidR="00CD165C" w:rsidRPr="00CD165C" w:rsidRDefault="00CD165C" w:rsidP="00CD165C">
      <w:pPr>
        <w:ind w:firstLine="709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CD165C">
        <w:rPr>
          <w:rFonts w:eastAsia="Calibri"/>
          <w:sz w:val="28"/>
          <w:szCs w:val="28"/>
          <w:lang w:eastAsia="en-US"/>
        </w:rPr>
        <w:t xml:space="preserve">1.2. Настоящее Положение о порядке управления находящимися в собственности Туапсинского муниципального округа долями в обществах с ограниченной ответственностью, созданных в процессе приватизации     (далее – соответственно Общество, Положение), определяет </w:t>
      </w:r>
      <w:r w:rsidRPr="00CD165C">
        <w:rPr>
          <w:rFonts w:eastAsia="Calibri"/>
          <w:sz w:val="28"/>
          <w:szCs w:val="28"/>
          <w:shd w:val="clear" w:color="auto" w:fill="FFFFFF"/>
          <w:lang w:eastAsia="en-US"/>
        </w:rPr>
        <w:t>порядок управления находящимися в муниципальной собственности Туапсинского муниципального округа долями в уставном капитале Обществ.</w:t>
      </w:r>
    </w:p>
    <w:p w:rsidR="00CD165C" w:rsidRPr="00CD165C" w:rsidRDefault="00CD165C" w:rsidP="00CD165C">
      <w:pPr>
        <w:ind w:firstLine="709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CD165C">
        <w:rPr>
          <w:rFonts w:eastAsia="Calibri"/>
          <w:sz w:val="28"/>
          <w:szCs w:val="28"/>
          <w:shd w:val="clear" w:color="auto" w:fill="FFFFFF"/>
          <w:lang w:eastAsia="en-US"/>
        </w:rPr>
        <w:t xml:space="preserve">1.3. Целями управления </w:t>
      </w:r>
      <w:r w:rsidRPr="00CD165C">
        <w:rPr>
          <w:rFonts w:eastAsia="Calibri"/>
          <w:sz w:val="28"/>
          <w:szCs w:val="28"/>
          <w:lang w:eastAsia="en-US"/>
        </w:rPr>
        <w:t>находящимися</w:t>
      </w:r>
      <w:r w:rsidRPr="00CD165C">
        <w:rPr>
          <w:rFonts w:eastAsia="Calibri"/>
          <w:sz w:val="28"/>
          <w:szCs w:val="28"/>
          <w:shd w:val="clear" w:color="auto" w:fill="FFFFFF"/>
          <w:lang w:eastAsia="en-US"/>
        </w:rPr>
        <w:t xml:space="preserve"> в собственности Туапсинского муниципального округа долями в уставном капитале Общества, являются:</w:t>
      </w:r>
    </w:p>
    <w:p w:rsidR="00CD165C" w:rsidRPr="00CD165C" w:rsidRDefault="00CD165C" w:rsidP="00CD165C">
      <w:pPr>
        <w:widowControl w:val="0"/>
        <w:ind w:right="-1" w:firstLine="709"/>
        <w:jc w:val="both"/>
        <w:rPr>
          <w:sz w:val="28"/>
          <w:szCs w:val="28"/>
        </w:rPr>
      </w:pPr>
      <w:r w:rsidRPr="00CD165C">
        <w:rPr>
          <w:rFonts w:eastAsia="Calibri"/>
          <w:sz w:val="28"/>
          <w:szCs w:val="28"/>
          <w:shd w:val="clear" w:color="auto" w:fill="FFFFFF"/>
          <w:lang w:eastAsia="en-US"/>
        </w:rPr>
        <w:t xml:space="preserve">1) обеспечение поступления в бюджет Туапсинского муниципального </w:t>
      </w:r>
      <w:r w:rsidRPr="00CD165C">
        <w:rPr>
          <w:rFonts w:eastAsia="Calibri"/>
          <w:sz w:val="28"/>
          <w:szCs w:val="28"/>
          <w:shd w:val="clear" w:color="auto" w:fill="FFFFFF"/>
          <w:lang w:eastAsia="en-US"/>
        </w:rPr>
        <w:lastRenderedPageBreak/>
        <w:t>округа доходов в виде прибыли, приходящейся на доли в уставных капиталах Обществ или дивидендов;</w:t>
      </w:r>
    </w:p>
    <w:p w:rsidR="00CD165C" w:rsidRPr="00CD165C" w:rsidRDefault="00CD165C" w:rsidP="00CD165C">
      <w:pPr>
        <w:widowControl w:val="0"/>
        <w:ind w:right="-1" w:firstLine="709"/>
        <w:jc w:val="both"/>
        <w:rPr>
          <w:sz w:val="28"/>
          <w:szCs w:val="28"/>
        </w:rPr>
      </w:pPr>
      <w:r w:rsidRPr="00CD165C">
        <w:rPr>
          <w:rFonts w:eastAsia="Calibri"/>
          <w:sz w:val="28"/>
          <w:szCs w:val="28"/>
          <w:shd w:val="clear" w:color="auto" w:fill="FFFFFF"/>
          <w:lang w:eastAsia="en-US"/>
        </w:rPr>
        <w:t>2) повышение эффективности управления долями.</w:t>
      </w:r>
    </w:p>
    <w:p w:rsidR="00CD165C" w:rsidRPr="00CD165C" w:rsidRDefault="00CD165C" w:rsidP="00CD165C">
      <w:pPr>
        <w:widowControl w:val="0"/>
        <w:ind w:left="709" w:right="-1"/>
        <w:jc w:val="both"/>
        <w:rPr>
          <w:sz w:val="28"/>
          <w:szCs w:val="28"/>
        </w:rPr>
      </w:pPr>
    </w:p>
    <w:p w:rsidR="00CD165C" w:rsidRPr="00CD165C" w:rsidRDefault="00CD165C" w:rsidP="00CD165C">
      <w:pPr>
        <w:ind w:left="993" w:right="566"/>
        <w:jc w:val="center"/>
        <w:rPr>
          <w:b/>
          <w:sz w:val="28"/>
          <w:szCs w:val="28"/>
        </w:rPr>
      </w:pPr>
      <w:r w:rsidRPr="00CD165C">
        <w:rPr>
          <w:rFonts w:eastAsia="Calibri"/>
          <w:b/>
          <w:sz w:val="28"/>
          <w:szCs w:val="28"/>
          <w:lang w:eastAsia="en-US"/>
        </w:rPr>
        <w:t xml:space="preserve">2. Порядок управления </w:t>
      </w:r>
      <w:proofErr w:type="gramStart"/>
      <w:r w:rsidRPr="00CD165C">
        <w:rPr>
          <w:rFonts w:eastAsia="Calibri"/>
          <w:b/>
          <w:sz w:val="28"/>
          <w:szCs w:val="28"/>
          <w:lang w:eastAsia="en-US"/>
        </w:rPr>
        <w:t>находящимися</w:t>
      </w:r>
      <w:proofErr w:type="gramEnd"/>
      <w:r w:rsidRPr="00CD165C">
        <w:rPr>
          <w:rFonts w:eastAsia="Calibri"/>
          <w:b/>
          <w:sz w:val="28"/>
          <w:szCs w:val="28"/>
          <w:lang w:eastAsia="en-US"/>
        </w:rPr>
        <w:t xml:space="preserve"> в</w:t>
      </w:r>
    </w:p>
    <w:p w:rsidR="00CD165C" w:rsidRPr="00CD165C" w:rsidRDefault="00CD165C" w:rsidP="00CD165C">
      <w:pPr>
        <w:ind w:left="993" w:right="566"/>
        <w:jc w:val="center"/>
        <w:rPr>
          <w:b/>
          <w:sz w:val="28"/>
          <w:szCs w:val="28"/>
        </w:rPr>
      </w:pPr>
      <w:r w:rsidRPr="00CD165C">
        <w:rPr>
          <w:rFonts w:eastAsia="Calibri"/>
          <w:b/>
          <w:sz w:val="28"/>
          <w:szCs w:val="28"/>
          <w:lang w:eastAsia="en-US"/>
        </w:rPr>
        <w:t>собственности Туапсинского муниципального округа долями в  уставных капиталах Обществ</w:t>
      </w:r>
    </w:p>
    <w:p w:rsidR="00CD165C" w:rsidRPr="00CD165C" w:rsidRDefault="00CD165C" w:rsidP="00CD165C">
      <w:pPr>
        <w:widowControl w:val="0"/>
        <w:jc w:val="center"/>
        <w:rPr>
          <w:sz w:val="28"/>
          <w:szCs w:val="28"/>
        </w:rPr>
      </w:pPr>
    </w:p>
    <w:p w:rsidR="00CD165C" w:rsidRPr="00CD165C" w:rsidRDefault="00CD165C" w:rsidP="00CD165C">
      <w:pPr>
        <w:ind w:firstLine="709"/>
        <w:jc w:val="both"/>
        <w:rPr>
          <w:sz w:val="28"/>
          <w:szCs w:val="28"/>
        </w:rPr>
      </w:pPr>
      <w:r w:rsidRPr="00CD165C">
        <w:rPr>
          <w:rFonts w:eastAsia="Calibri"/>
          <w:sz w:val="28"/>
          <w:szCs w:val="28"/>
          <w:lang w:eastAsia="en-US"/>
        </w:rPr>
        <w:t>2.1. П</w:t>
      </w:r>
      <w:r w:rsidRPr="00CD165C">
        <w:rPr>
          <w:rFonts w:eastAsia="Calibri"/>
          <w:sz w:val="28"/>
          <w:szCs w:val="28"/>
          <w:shd w:val="clear" w:color="auto" w:fill="FFFFFF"/>
          <w:lang w:eastAsia="en-US"/>
        </w:rPr>
        <w:t xml:space="preserve">рава участника Общества осуществляет администрация Туапсинского муниципального округа (далее – Администрация), принявшая на себя компетенцию общего собрания участников Общества (далее – участник Общества). </w:t>
      </w:r>
    </w:p>
    <w:p w:rsidR="00CD165C" w:rsidRPr="00CD165C" w:rsidRDefault="00CD165C" w:rsidP="00CD165C">
      <w:pPr>
        <w:ind w:firstLine="709"/>
        <w:jc w:val="both"/>
        <w:rPr>
          <w:sz w:val="28"/>
          <w:szCs w:val="28"/>
        </w:rPr>
      </w:pPr>
      <w:r w:rsidRPr="00CD165C">
        <w:rPr>
          <w:sz w:val="28"/>
          <w:szCs w:val="28"/>
        </w:rPr>
        <w:t xml:space="preserve">2.2. Отраслевой (функциональный) орган администрации Туапсинского муниципального округа ответственный за подготовку юридически-значимых документов в отношении обществ с ограниченной ответственностью, часть долей (доли) которых находится в собственности Туапсинского муниципального округа (далее – курирующий орган Администрации), взаимодействует с Обществами по вопросам деятельности Обществ и осуществляет права участника Общества </w:t>
      </w:r>
      <w:proofErr w:type="gramStart"/>
      <w:r w:rsidRPr="00CD165C">
        <w:rPr>
          <w:sz w:val="28"/>
          <w:szCs w:val="28"/>
        </w:rPr>
        <w:t>по</w:t>
      </w:r>
      <w:proofErr w:type="gramEnd"/>
      <w:r w:rsidRPr="00CD165C">
        <w:rPr>
          <w:sz w:val="28"/>
          <w:szCs w:val="28"/>
        </w:rPr>
        <w:t>:</w:t>
      </w:r>
    </w:p>
    <w:p w:rsidR="00CD165C" w:rsidRPr="00CD165C" w:rsidRDefault="00CD165C" w:rsidP="00CD165C">
      <w:pPr>
        <w:ind w:firstLine="709"/>
        <w:jc w:val="both"/>
        <w:rPr>
          <w:sz w:val="28"/>
          <w:szCs w:val="28"/>
        </w:rPr>
      </w:pPr>
      <w:r w:rsidRPr="00CD165C">
        <w:rPr>
          <w:sz w:val="28"/>
          <w:szCs w:val="28"/>
        </w:rPr>
        <w:t>1) определению основных направлений деятельности Обществ;</w:t>
      </w:r>
    </w:p>
    <w:p w:rsidR="00CD165C" w:rsidRPr="00CD165C" w:rsidRDefault="00CD165C" w:rsidP="00CD165C">
      <w:pPr>
        <w:ind w:firstLine="709"/>
        <w:jc w:val="both"/>
        <w:rPr>
          <w:sz w:val="28"/>
          <w:szCs w:val="28"/>
        </w:rPr>
      </w:pPr>
      <w:r w:rsidRPr="00CD165C">
        <w:rPr>
          <w:sz w:val="28"/>
          <w:szCs w:val="28"/>
        </w:rPr>
        <w:t>2) принятию решения о размещении Обществами облигаций и иных эмиссионных ценных бумаг;</w:t>
      </w:r>
    </w:p>
    <w:p w:rsidR="00CD165C" w:rsidRPr="00CD165C" w:rsidRDefault="00CD165C" w:rsidP="00CD165C">
      <w:pPr>
        <w:ind w:firstLine="709"/>
        <w:jc w:val="both"/>
        <w:rPr>
          <w:sz w:val="28"/>
          <w:szCs w:val="28"/>
        </w:rPr>
      </w:pPr>
      <w:r w:rsidRPr="00CD165C">
        <w:rPr>
          <w:sz w:val="28"/>
          <w:szCs w:val="28"/>
        </w:rPr>
        <w:t>3) предоставлению участнику Общества дополнительных прав, прекращению или ограничению дополнительных прав, предоставленных участнику Общества, а также возложению на участника Общества дополнительных обязанностей или прекращение дополнительных обязанностей, возложенных на участника Общества;</w:t>
      </w:r>
    </w:p>
    <w:p w:rsidR="00CD165C" w:rsidRPr="00CD165C" w:rsidRDefault="00CD165C" w:rsidP="00CD165C">
      <w:pPr>
        <w:ind w:firstLine="709"/>
        <w:jc w:val="both"/>
        <w:rPr>
          <w:sz w:val="28"/>
          <w:szCs w:val="28"/>
        </w:rPr>
      </w:pPr>
      <w:r w:rsidRPr="00CD165C">
        <w:rPr>
          <w:sz w:val="28"/>
          <w:szCs w:val="28"/>
        </w:rPr>
        <w:t>4) согласованию штатных расписаний Обществ;</w:t>
      </w:r>
    </w:p>
    <w:p w:rsidR="00CD165C" w:rsidRPr="00CD165C" w:rsidRDefault="00CD165C" w:rsidP="00CD165C">
      <w:pPr>
        <w:ind w:firstLine="709"/>
        <w:jc w:val="both"/>
        <w:rPr>
          <w:sz w:val="28"/>
          <w:szCs w:val="28"/>
        </w:rPr>
      </w:pPr>
      <w:r w:rsidRPr="00CD165C">
        <w:rPr>
          <w:sz w:val="28"/>
          <w:szCs w:val="28"/>
        </w:rPr>
        <w:t>5) принятию решения об утверждении планов финансово-хозяйственной деятельности Обществ, годовых отчетов и годовых бухгалтерских балансов в составе общего пакета документов к годовому отчету</w:t>
      </w:r>
    </w:p>
    <w:p w:rsidR="00CD165C" w:rsidRPr="00CD165C" w:rsidRDefault="00CD165C" w:rsidP="00CD165C">
      <w:pPr>
        <w:ind w:firstLine="709"/>
        <w:jc w:val="both"/>
        <w:rPr>
          <w:sz w:val="28"/>
          <w:szCs w:val="28"/>
        </w:rPr>
      </w:pPr>
      <w:r w:rsidRPr="00CD165C">
        <w:rPr>
          <w:sz w:val="28"/>
          <w:szCs w:val="28"/>
        </w:rPr>
        <w:t>6) иным вопросам, определенным в Федеральном законе «Об обществах с ограниченной ответственностью» и Уставах Обществ, не отнесенным настоящим Положением к полномочиям иного отраслевого (функционального) органа Администрации.</w:t>
      </w:r>
    </w:p>
    <w:p w:rsidR="00CD165C" w:rsidRPr="00CD165C" w:rsidRDefault="00CD165C" w:rsidP="00CD165C">
      <w:pPr>
        <w:ind w:firstLine="709"/>
        <w:jc w:val="both"/>
        <w:rPr>
          <w:sz w:val="28"/>
          <w:szCs w:val="28"/>
        </w:rPr>
      </w:pPr>
      <w:r w:rsidRPr="00CD165C">
        <w:rPr>
          <w:sz w:val="28"/>
          <w:szCs w:val="28"/>
        </w:rPr>
        <w:t>2.3. Отдельные права участника Общества, закрепленные Уставами Обществ и предусмотренные действующим законодательством, осуществляет курирующий орган Администрации в соответствии с настоящим Положением.</w:t>
      </w:r>
    </w:p>
    <w:p w:rsidR="00CD165C" w:rsidRPr="00CD165C" w:rsidRDefault="00CD165C" w:rsidP="00CD165C">
      <w:pPr>
        <w:ind w:firstLine="709"/>
        <w:jc w:val="both"/>
        <w:rPr>
          <w:sz w:val="28"/>
          <w:szCs w:val="28"/>
        </w:rPr>
      </w:pPr>
      <w:r w:rsidRPr="00CD165C">
        <w:rPr>
          <w:sz w:val="28"/>
          <w:szCs w:val="28"/>
        </w:rPr>
        <w:t xml:space="preserve">2.4. Решения по вопросам, относящимся к компетенции участника Общества, оформляются правовыми актами Администрации, за исключением случаев, установленных настоящим Положением. </w:t>
      </w:r>
    </w:p>
    <w:p w:rsidR="00CD165C" w:rsidRPr="00CD165C" w:rsidRDefault="00CD165C" w:rsidP="00CD165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D165C">
        <w:rPr>
          <w:rFonts w:eastAsia="Calibri"/>
          <w:sz w:val="28"/>
          <w:szCs w:val="28"/>
          <w:lang w:eastAsia="en-US"/>
        </w:rPr>
        <w:t xml:space="preserve">2.5. Сведения о находящихся в собственности Туапсинского муниципального округа долях подлежат включению в Реестр муниципальной </w:t>
      </w:r>
      <w:r w:rsidRPr="00CD165C">
        <w:rPr>
          <w:rFonts w:eastAsia="Calibri"/>
          <w:sz w:val="28"/>
          <w:szCs w:val="28"/>
          <w:lang w:eastAsia="en-US"/>
        </w:rPr>
        <w:lastRenderedPageBreak/>
        <w:t>собственности Туапсинского муниципального округа управлением имущественных отношений Администрации (далее – Управление).</w:t>
      </w:r>
    </w:p>
    <w:p w:rsidR="00CD165C" w:rsidRPr="00CD165C" w:rsidRDefault="00CD165C" w:rsidP="00CD165C">
      <w:pPr>
        <w:ind w:firstLine="709"/>
        <w:jc w:val="both"/>
        <w:rPr>
          <w:sz w:val="28"/>
          <w:szCs w:val="28"/>
        </w:rPr>
      </w:pPr>
      <w:r w:rsidRPr="00CD165C">
        <w:rPr>
          <w:sz w:val="28"/>
          <w:szCs w:val="28"/>
          <w:shd w:val="clear" w:color="auto" w:fill="FFFFFF"/>
        </w:rPr>
        <w:t>2.6. При включении долей в реестр имущества Туапсинского муниципального округа в обязательном порядке указывается размер и номинальная стоимость долей.</w:t>
      </w:r>
    </w:p>
    <w:p w:rsidR="00CD165C" w:rsidRPr="00CD165C" w:rsidRDefault="00CD165C" w:rsidP="00CD165C">
      <w:pPr>
        <w:ind w:firstLine="709"/>
        <w:jc w:val="both"/>
        <w:rPr>
          <w:sz w:val="28"/>
          <w:szCs w:val="28"/>
          <w:shd w:val="clear" w:color="auto" w:fill="FFFFFF"/>
        </w:rPr>
      </w:pPr>
      <w:r w:rsidRPr="00CD165C">
        <w:rPr>
          <w:sz w:val="28"/>
          <w:szCs w:val="28"/>
          <w:shd w:val="clear" w:color="auto" w:fill="FFFFFF"/>
        </w:rPr>
        <w:t xml:space="preserve">2.7. Включение в Прогнозный план приватизации имущества, находящегося в собственности Туапсинского муниципального округа, долей в Обществах, </w:t>
      </w:r>
      <w:r w:rsidRPr="00CD165C">
        <w:rPr>
          <w:sz w:val="28"/>
          <w:szCs w:val="28"/>
        </w:rPr>
        <w:t>находящихся в собственности Туапсинского муниципального округа,</w:t>
      </w:r>
      <w:r w:rsidRPr="00CD165C">
        <w:rPr>
          <w:sz w:val="28"/>
          <w:szCs w:val="28"/>
          <w:shd w:val="clear" w:color="auto" w:fill="FFFFFF"/>
        </w:rPr>
        <w:t xml:space="preserve"> осуществляется на основании предложений, поступивших от курирующего органа Администрации.</w:t>
      </w:r>
    </w:p>
    <w:p w:rsidR="00CD165C" w:rsidRPr="00CD165C" w:rsidRDefault="00CD165C" w:rsidP="00CD165C">
      <w:pPr>
        <w:ind w:firstLine="709"/>
        <w:jc w:val="both"/>
        <w:rPr>
          <w:sz w:val="28"/>
          <w:szCs w:val="28"/>
        </w:rPr>
      </w:pPr>
      <w:r w:rsidRPr="00CD165C">
        <w:rPr>
          <w:sz w:val="28"/>
          <w:szCs w:val="28"/>
          <w:shd w:val="clear" w:color="auto" w:fill="FFFFFF"/>
        </w:rPr>
        <w:t xml:space="preserve">2.8. Продажа долей, </w:t>
      </w:r>
      <w:r w:rsidRPr="00CD165C">
        <w:rPr>
          <w:sz w:val="28"/>
          <w:szCs w:val="28"/>
        </w:rPr>
        <w:t>находящихся в собственности Туапсинского муниципального округа,</w:t>
      </w:r>
      <w:r w:rsidRPr="00CD165C">
        <w:rPr>
          <w:sz w:val="28"/>
          <w:szCs w:val="28"/>
          <w:shd w:val="clear" w:color="auto" w:fill="FFFFFF"/>
        </w:rPr>
        <w:t xml:space="preserve"> осуществляется в соответствии с Федеральным законом от 21 декабря 2001 г. № 178-ФЗ «О приватизации государственного и муниципального имущества».</w:t>
      </w:r>
    </w:p>
    <w:p w:rsidR="00CD165C" w:rsidRPr="00CD165C" w:rsidRDefault="00CD165C" w:rsidP="00CD165C">
      <w:pPr>
        <w:ind w:firstLine="709"/>
        <w:jc w:val="both"/>
        <w:rPr>
          <w:sz w:val="28"/>
          <w:szCs w:val="28"/>
        </w:rPr>
      </w:pPr>
      <w:r w:rsidRPr="00CD165C">
        <w:rPr>
          <w:sz w:val="28"/>
          <w:szCs w:val="28"/>
        </w:rPr>
        <w:t>2.9. </w:t>
      </w:r>
      <w:r w:rsidRPr="00CD165C">
        <w:rPr>
          <w:sz w:val="28"/>
          <w:szCs w:val="28"/>
          <w:shd w:val="clear" w:color="auto" w:fill="FFFFFF"/>
        </w:rPr>
        <w:t>При продаже долей Управление вносит соответствующие изменения в Реестр муниципальной собственности Туапсинского муниципального округа.</w:t>
      </w:r>
    </w:p>
    <w:p w:rsidR="00CD165C" w:rsidRPr="00CD165C" w:rsidRDefault="00CD165C" w:rsidP="00CD165C">
      <w:pPr>
        <w:ind w:firstLine="709"/>
        <w:jc w:val="both"/>
        <w:rPr>
          <w:sz w:val="28"/>
          <w:szCs w:val="28"/>
        </w:rPr>
      </w:pPr>
      <w:r w:rsidRPr="00CD165C">
        <w:rPr>
          <w:sz w:val="28"/>
          <w:szCs w:val="28"/>
        </w:rPr>
        <w:t>2.10. Создание, реорганизация и ликвидация Обществ осуществляется в порядке, установленном законодательством Российской Федерации.</w:t>
      </w:r>
    </w:p>
    <w:p w:rsidR="00CD165C" w:rsidRPr="00CD165C" w:rsidRDefault="00CD165C" w:rsidP="00CD165C">
      <w:pPr>
        <w:ind w:firstLine="709"/>
        <w:jc w:val="both"/>
        <w:rPr>
          <w:sz w:val="28"/>
          <w:szCs w:val="28"/>
        </w:rPr>
      </w:pPr>
    </w:p>
    <w:p w:rsidR="00CD165C" w:rsidRPr="00CD165C" w:rsidRDefault="00CD165C" w:rsidP="00CD165C">
      <w:pPr>
        <w:ind w:left="928"/>
        <w:contextualSpacing/>
        <w:jc w:val="center"/>
        <w:rPr>
          <w:b/>
          <w:bCs/>
          <w:sz w:val="28"/>
          <w:szCs w:val="28"/>
        </w:rPr>
      </w:pPr>
      <w:r w:rsidRPr="00CD165C">
        <w:rPr>
          <w:b/>
          <w:bCs/>
          <w:sz w:val="28"/>
          <w:szCs w:val="28"/>
        </w:rPr>
        <w:t>3. Изменение размера уставного капитала Общества</w:t>
      </w:r>
    </w:p>
    <w:p w:rsidR="00CD165C" w:rsidRPr="00CD165C" w:rsidRDefault="00CD165C" w:rsidP="00CD165C">
      <w:pPr>
        <w:ind w:firstLine="709"/>
        <w:jc w:val="center"/>
        <w:rPr>
          <w:b/>
          <w:bCs/>
          <w:sz w:val="28"/>
          <w:szCs w:val="28"/>
        </w:rPr>
      </w:pPr>
    </w:p>
    <w:p w:rsidR="00CD165C" w:rsidRPr="00CD165C" w:rsidRDefault="00CD165C" w:rsidP="00CD165C">
      <w:pPr>
        <w:ind w:firstLine="709"/>
        <w:contextualSpacing/>
        <w:jc w:val="both"/>
        <w:rPr>
          <w:bCs/>
          <w:sz w:val="28"/>
          <w:szCs w:val="28"/>
        </w:rPr>
      </w:pPr>
      <w:r w:rsidRPr="00CD165C">
        <w:rPr>
          <w:bCs/>
          <w:sz w:val="28"/>
          <w:szCs w:val="28"/>
        </w:rPr>
        <w:t xml:space="preserve">3.1. Глава </w:t>
      </w:r>
      <w:r w:rsidRPr="00CD165C">
        <w:rPr>
          <w:color w:val="000000"/>
          <w:sz w:val="28"/>
          <w:szCs w:val="28"/>
        </w:rPr>
        <w:t>Туапсинского муниципального округа на основании рекомендаций курирующего органа Администрации принимает решение об изменении уставного капитала Общества в случаях, установленных Уставом Общества.</w:t>
      </w:r>
    </w:p>
    <w:p w:rsidR="00CD165C" w:rsidRPr="00CD165C" w:rsidRDefault="00CD165C" w:rsidP="00CD165C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CD165C">
        <w:rPr>
          <w:color w:val="000000"/>
          <w:sz w:val="28"/>
          <w:szCs w:val="28"/>
        </w:rPr>
        <w:t>3.2. Курирующий орган Администрации, Директор Общества вправе представить на имя главы Туапсинского муниципального округа письменные предложения по изменению размера уставного капитала Общества.</w:t>
      </w:r>
    </w:p>
    <w:p w:rsidR="00CD165C" w:rsidRPr="00CD165C" w:rsidRDefault="00CD165C" w:rsidP="00CD165C">
      <w:pPr>
        <w:ind w:firstLine="709"/>
        <w:contextualSpacing/>
        <w:jc w:val="both"/>
        <w:rPr>
          <w:color w:val="000000"/>
          <w:sz w:val="28"/>
          <w:szCs w:val="28"/>
        </w:rPr>
      </w:pPr>
    </w:p>
    <w:p w:rsidR="00CD165C" w:rsidRPr="00CD165C" w:rsidRDefault="00CD165C" w:rsidP="00CD165C">
      <w:pPr>
        <w:ind w:left="928"/>
        <w:contextualSpacing/>
        <w:jc w:val="center"/>
        <w:rPr>
          <w:b/>
          <w:bCs/>
          <w:sz w:val="28"/>
          <w:szCs w:val="28"/>
        </w:rPr>
      </w:pPr>
      <w:r w:rsidRPr="00CD165C">
        <w:rPr>
          <w:b/>
          <w:color w:val="000000"/>
          <w:sz w:val="28"/>
          <w:szCs w:val="28"/>
        </w:rPr>
        <w:t>4. Внесение изменений в Устав Общества, изменение</w:t>
      </w:r>
    </w:p>
    <w:p w:rsidR="00CD165C" w:rsidRPr="00CD165C" w:rsidRDefault="00CD165C" w:rsidP="00CD165C">
      <w:pPr>
        <w:ind w:left="720"/>
        <w:contextualSpacing/>
        <w:jc w:val="center"/>
        <w:rPr>
          <w:b/>
          <w:color w:val="000000"/>
          <w:sz w:val="28"/>
          <w:szCs w:val="28"/>
        </w:rPr>
      </w:pPr>
      <w:r w:rsidRPr="00CD165C">
        <w:rPr>
          <w:b/>
          <w:color w:val="000000"/>
          <w:sz w:val="28"/>
          <w:szCs w:val="28"/>
        </w:rPr>
        <w:t xml:space="preserve">    наименования и местонахождения Общества</w:t>
      </w:r>
    </w:p>
    <w:p w:rsidR="00CD165C" w:rsidRPr="00CD165C" w:rsidRDefault="00CD165C" w:rsidP="00CD165C">
      <w:pPr>
        <w:ind w:left="720"/>
        <w:contextualSpacing/>
        <w:jc w:val="center"/>
        <w:rPr>
          <w:b/>
          <w:color w:val="000000"/>
          <w:sz w:val="28"/>
          <w:szCs w:val="28"/>
        </w:rPr>
      </w:pPr>
    </w:p>
    <w:p w:rsidR="00CD165C" w:rsidRPr="00CD165C" w:rsidRDefault="00CD165C" w:rsidP="00CD165C">
      <w:pPr>
        <w:ind w:firstLine="709"/>
        <w:contextualSpacing/>
        <w:jc w:val="both"/>
        <w:rPr>
          <w:bCs/>
          <w:sz w:val="28"/>
          <w:szCs w:val="28"/>
        </w:rPr>
      </w:pPr>
      <w:r w:rsidRPr="00CD165C">
        <w:rPr>
          <w:bCs/>
          <w:sz w:val="28"/>
          <w:szCs w:val="28"/>
        </w:rPr>
        <w:t>4.1. </w:t>
      </w:r>
      <w:proofErr w:type="gramStart"/>
      <w:r w:rsidRPr="00CD165C">
        <w:rPr>
          <w:bCs/>
          <w:sz w:val="28"/>
          <w:szCs w:val="28"/>
        </w:rPr>
        <w:t>Решение о внесении изменений в Устав Общества или утверждение Устава Общества в новой редакции, решение о том, что Общество в дальнейшем действует на основании типового устава, либо о том, что Общество в дальнейшем не будет действовать на основании типового устава, решение об изменении наименования Общества, места нахождения Общества принимается Администрацией</w:t>
      </w:r>
      <w:r w:rsidRPr="00CD165C">
        <w:rPr>
          <w:color w:val="000000"/>
          <w:sz w:val="28"/>
          <w:szCs w:val="28"/>
        </w:rPr>
        <w:t xml:space="preserve"> в виде правового акта Администрации.</w:t>
      </w:r>
      <w:proofErr w:type="gramEnd"/>
    </w:p>
    <w:p w:rsidR="00CD165C" w:rsidRPr="00CD165C" w:rsidRDefault="00CD165C" w:rsidP="00CD165C">
      <w:pPr>
        <w:ind w:firstLine="709"/>
        <w:contextualSpacing/>
        <w:jc w:val="both"/>
        <w:rPr>
          <w:bCs/>
          <w:sz w:val="28"/>
          <w:szCs w:val="28"/>
        </w:rPr>
      </w:pPr>
      <w:r w:rsidRPr="00CD165C">
        <w:rPr>
          <w:bCs/>
          <w:sz w:val="28"/>
          <w:szCs w:val="28"/>
        </w:rPr>
        <w:t>4.2. Ответственным за подготовку соответствующего правового акта А</w:t>
      </w:r>
      <w:r w:rsidRPr="00CD165C">
        <w:rPr>
          <w:color w:val="000000"/>
          <w:sz w:val="28"/>
          <w:szCs w:val="28"/>
        </w:rPr>
        <w:t>дминистрации является курирующий орган Администрации.</w:t>
      </w:r>
    </w:p>
    <w:p w:rsidR="00CD165C" w:rsidRPr="00CD165C" w:rsidRDefault="00CD165C" w:rsidP="00CD165C">
      <w:pPr>
        <w:ind w:firstLine="709"/>
        <w:contextualSpacing/>
        <w:jc w:val="both"/>
        <w:rPr>
          <w:bCs/>
          <w:sz w:val="28"/>
          <w:szCs w:val="28"/>
        </w:rPr>
      </w:pPr>
      <w:r w:rsidRPr="00CD165C">
        <w:rPr>
          <w:color w:val="000000"/>
          <w:sz w:val="28"/>
          <w:szCs w:val="28"/>
        </w:rPr>
        <w:t>4.3. Директор Общества вправе представить письменные предложения по вопросам, установленным пунктом 4.1 настоящего раздела в курирующий орган Администрации.</w:t>
      </w:r>
    </w:p>
    <w:p w:rsidR="00CD165C" w:rsidRPr="00CD165C" w:rsidRDefault="00CD165C" w:rsidP="00CD165C">
      <w:pPr>
        <w:ind w:firstLine="709"/>
        <w:contextualSpacing/>
        <w:jc w:val="both"/>
        <w:rPr>
          <w:bCs/>
          <w:sz w:val="28"/>
          <w:szCs w:val="28"/>
        </w:rPr>
      </w:pPr>
      <w:r w:rsidRPr="00CD165C">
        <w:rPr>
          <w:color w:val="000000"/>
          <w:sz w:val="28"/>
          <w:szCs w:val="28"/>
        </w:rPr>
        <w:lastRenderedPageBreak/>
        <w:t>4.4. По результатам рассмотрения письменных предложений Директора Общества, курирующий орган Администрации готовит проект правового акта о внесении соответствующих изменений в Устав Общества либо письменный мотивированный отказ в принятии предложений Директора Общества.</w:t>
      </w:r>
    </w:p>
    <w:p w:rsidR="00CD165C" w:rsidRPr="00CD165C" w:rsidRDefault="00CD165C" w:rsidP="00CD165C">
      <w:pPr>
        <w:ind w:firstLine="709"/>
        <w:contextualSpacing/>
        <w:jc w:val="both"/>
        <w:rPr>
          <w:bCs/>
          <w:sz w:val="28"/>
          <w:szCs w:val="28"/>
        </w:rPr>
      </w:pPr>
      <w:r w:rsidRPr="00CD165C">
        <w:rPr>
          <w:color w:val="000000"/>
          <w:sz w:val="28"/>
          <w:szCs w:val="28"/>
        </w:rPr>
        <w:t>4.5. Курирующий орган Администрации рассматривает письменные предложения Директора Общества в течение 5 дней с момента их поступления.</w:t>
      </w:r>
    </w:p>
    <w:p w:rsidR="00CD165C" w:rsidRPr="00CD165C" w:rsidRDefault="00CD165C" w:rsidP="00CD165C">
      <w:pPr>
        <w:ind w:left="709"/>
        <w:contextualSpacing/>
        <w:jc w:val="both"/>
        <w:rPr>
          <w:bCs/>
          <w:sz w:val="28"/>
          <w:szCs w:val="28"/>
        </w:rPr>
      </w:pPr>
    </w:p>
    <w:p w:rsidR="00CD165C" w:rsidRPr="00CD165C" w:rsidRDefault="00CD165C" w:rsidP="00CD165C">
      <w:pPr>
        <w:ind w:firstLine="709"/>
        <w:contextualSpacing/>
        <w:jc w:val="center"/>
        <w:rPr>
          <w:b/>
          <w:bCs/>
          <w:sz w:val="28"/>
          <w:szCs w:val="28"/>
        </w:rPr>
      </w:pPr>
      <w:r w:rsidRPr="00CD165C">
        <w:rPr>
          <w:b/>
          <w:bCs/>
          <w:sz w:val="28"/>
          <w:szCs w:val="28"/>
        </w:rPr>
        <w:t>5. Назначение аудиторской проверки Общества,</w:t>
      </w:r>
    </w:p>
    <w:p w:rsidR="00CD165C" w:rsidRPr="00CD165C" w:rsidRDefault="00CD165C" w:rsidP="00CD165C">
      <w:pPr>
        <w:ind w:firstLine="709"/>
        <w:contextualSpacing/>
        <w:jc w:val="center"/>
        <w:rPr>
          <w:b/>
          <w:bCs/>
          <w:sz w:val="28"/>
          <w:szCs w:val="28"/>
        </w:rPr>
      </w:pPr>
      <w:r w:rsidRPr="00CD165C">
        <w:rPr>
          <w:b/>
          <w:bCs/>
          <w:sz w:val="28"/>
          <w:szCs w:val="28"/>
        </w:rPr>
        <w:t>утверждение аудитора и определение размера оплаты его услуг</w:t>
      </w:r>
    </w:p>
    <w:p w:rsidR="00CD165C" w:rsidRPr="00CD165C" w:rsidRDefault="00CD165C" w:rsidP="00CD165C">
      <w:pPr>
        <w:ind w:firstLine="709"/>
        <w:contextualSpacing/>
        <w:jc w:val="center"/>
        <w:rPr>
          <w:b/>
          <w:bCs/>
          <w:sz w:val="28"/>
          <w:szCs w:val="28"/>
        </w:rPr>
      </w:pPr>
    </w:p>
    <w:p w:rsidR="00CD165C" w:rsidRPr="00CD165C" w:rsidRDefault="00CD165C" w:rsidP="00CD165C">
      <w:pPr>
        <w:ind w:firstLine="709"/>
        <w:contextualSpacing/>
        <w:jc w:val="both"/>
        <w:rPr>
          <w:bCs/>
          <w:sz w:val="28"/>
          <w:szCs w:val="28"/>
        </w:rPr>
      </w:pPr>
      <w:r w:rsidRPr="00CD165C">
        <w:rPr>
          <w:bCs/>
          <w:sz w:val="28"/>
          <w:szCs w:val="28"/>
        </w:rPr>
        <w:t>5.1. Для проверки и подтверждения правильности годовых отчетов и бухгалтерских балансов Общества, а также для проверки состояния текущих дел Общества проводится ежегодная аудиторская проверка, к которой привлекается профессиональный аудитор, не связанный имущественными интересами с Обществом, Директором Общества.</w:t>
      </w:r>
    </w:p>
    <w:p w:rsidR="00CD165C" w:rsidRPr="00CD165C" w:rsidRDefault="00CD165C" w:rsidP="00CD165C">
      <w:pPr>
        <w:ind w:firstLine="709"/>
        <w:contextualSpacing/>
        <w:jc w:val="both"/>
        <w:rPr>
          <w:bCs/>
          <w:sz w:val="28"/>
          <w:szCs w:val="28"/>
        </w:rPr>
      </w:pPr>
      <w:r w:rsidRPr="00CD165C">
        <w:rPr>
          <w:bCs/>
          <w:sz w:val="28"/>
          <w:szCs w:val="28"/>
        </w:rPr>
        <w:t>5.2. Общество проводит аудиторскую проверку в порядке, установленном Федеральным законом от 30 декабря 2008 г. № 307-ФЗ                       «Об аудиторской деятельности».</w:t>
      </w:r>
    </w:p>
    <w:p w:rsidR="00CD165C" w:rsidRPr="00CD165C" w:rsidRDefault="00CD165C" w:rsidP="00CD165C">
      <w:pPr>
        <w:ind w:firstLine="709"/>
        <w:contextualSpacing/>
        <w:jc w:val="both"/>
        <w:rPr>
          <w:bCs/>
          <w:sz w:val="28"/>
          <w:szCs w:val="28"/>
        </w:rPr>
      </w:pPr>
      <w:r w:rsidRPr="00CD165C">
        <w:rPr>
          <w:bCs/>
          <w:sz w:val="28"/>
          <w:szCs w:val="28"/>
        </w:rPr>
        <w:t>5.3. Оплата услуг по проведению аудиторской проверки производится за счет средств Общества.</w:t>
      </w:r>
    </w:p>
    <w:p w:rsidR="00CD165C" w:rsidRPr="00CD165C" w:rsidRDefault="00CD165C" w:rsidP="00CD165C">
      <w:pPr>
        <w:ind w:firstLine="709"/>
        <w:contextualSpacing/>
        <w:jc w:val="both"/>
        <w:rPr>
          <w:bCs/>
          <w:sz w:val="28"/>
          <w:szCs w:val="28"/>
        </w:rPr>
      </w:pPr>
      <w:r w:rsidRPr="00CD165C">
        <w:rPr>
          <w:bCs/>
          <w:sz w:val="28"/>
          <w:szCs w:val="28"/>
        </w:rPr>
        <w:t xml:space="preserve">5.4. Один экземпляр аудиторского заключения предоставляется            курирующему органу  </w:t>
      </w:r>
      <w:r w:rsidRPr="00CD165C">
        <w:rPr>
          <w:color w:val="000000"/>
          <w:sz w:val="28"/>
          <w:szCs w:val="28"/>
        </w:rPr>
        <w:t>Администрации в составе документов к годовому отчету.</w:t>
      </w:r>
    </w:p>
    <w:p w:rsidR="00CD165C" w:rsidRPr="00CD165C" w:rsidRDefault="00CD165C" w:rsidP="00CD165C">
      <w:pPr>
        <w:jc w:val="both"/>
        <w:rPr>
          <w:bCs/>
          <w:sz w:val="28"/>
          <w:szCs w:val="28"/>
        </w:rPr>
      </w:pPr>
    </w:p>
    <w:p w:rsidR="00CD165C" w:rsidRPr="00CD165C" w:rsidRDefault="00CD165C" w:rsidP="00CD165C">
      <w:pPr>
        <w:ind w:left="928"/>
        <w:contextualSpacing/>
        <w:jc w:val="center"/>
        <w:rPr>
          <w:b/>
          <w:bCs/>
          <w:sz w:val="28"/>
          <w:szCs w:val="28"/>
        </w:rPr>
      </w:pPr>
      <w:r w:rsidRPr="00CD165C">
        <w:rPr>
          <w:b/>
          <w:bCs/>
          <w:sz w:val="28"/>
          <w:szCs w:val="28"/>
        </w:rPr>
        <w:t>6. Решение вопросов об одобрении сделок Общества</w:t>
      </w:r>
    </w:p>
    <w:p w:rsidR="00CD165C" w:rsidRPr="00CD165C" w:rsidRDefault="00CD165C" w:rsidP="00CD165C">
      <w:pPr>
        <w:jc w:val="center"/>
        <w:rPr>
          <w:b/>
          <w:bCs/>
          <w:sz w:val="28"/>
          <w:szCs w:val="28"/>
        </w:rPr>
      </w:pPr>
    </w:p>
    <w:p w:rsidR="00CD165C" w:rsidRPr="00CD165C" w:rsidRDefault="00CD165C" w:rsidP="00CD165C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CD165C">
        <w:rPr>
          <w:color w:val="000000"/>
          <w:sz w:val="28"/>
          <w:szCs w:val="28"/>
        </w:rPr>
        <w:t>6.1. </w:t>
      </w:r>
      <w:proofErr w:type="gramStart"/>
      <w:r w:rsidRPr="00CD165C">
        <w:rPr>
          <w:color w:val="000000"/>
          <w:sz w:val="28"/>
          <w:szCs w:val="28"/>
        </w:rPr>
        <w:t>Администрация принимает решение о согласии на совершение или о последующем одобрении сделок, в совершении которых имеется заинтересованность, в случаях, предусмотренных статьей 45 Федерального закона «Об обществах с ограниченной ответственностью», крупных сделок в случаях, предусмотренных статьей 46 Федерального закона «Об обществах с ограниченной ответственностью», в том числе о согласии на совершение сделок, связанных с отчуждением, передачей в аренду, пользование, залог, а</w:t>
      </w:r>
      <w:proofErr w:type="gramEnd"/>
      <w:r w:rsidRPr="00CD165C">
        <w:rPr>
          <w:color w:val="000000"/>
          <w:sz w:val="28"/>
          <w:szCs w:val="28"/>
        </w:rPr>
        <w:t xml:space="preserve"> также иными видами распоряжения недвижимым имуществом Общества.</w:t>
      </w:r>
    </w:p>
    <w:p w:rsidR="00CD165C" w:rsidRPr="00CD165C" w:rsidRDefault="00CD165C" w:rsidP="00CD165C">
      <w:pPr>
        <w:ind w:firstLine="709"/>
        <w:contextualSpacing/>
        <w:jc w:val="both"/>
        <w:rPr>
          <w:bCs/>
          <w:sz w:val="28"/>
          <w:szCs w:val="28"/>
        </w:rPr>
      </w:pPr>
      <w:r w:rsidRPr="00CD165C">
        <w:rPr>
          <w:bCs/>
          <w:sz w:val="28"/>
          <w:szCs w:val="28"/>
        </w:rPr>
        <w:t xml:space="preserve">6.2. Для получения </w:t>
      </w:r>
      <w:r w:rsidRPr="00CD165C">
        <w:rPr>
          <w:color w:val="000000"/>
          <w:sz w:val="28"/>
          <w:szCs w:val="28"/>
        </w:rPr>
        <w:t>согласия на совершение или о последующем одобрении сделок, указанных в пункте 6.1 настоящего раздела, Общество обращается с письменным заявлением в Администрацию. К письменному заявлению Обществом должны быть приложены следующие документы:</w:t>
      </w:r>
    </w:p>
    <w:p w:rsidR="00CD165C" w:rsidRPr="00CD165C" w:rsidRDefault="00CD165C" w:rsidP="00CD165C">
      <w:pPr>
        <w:ind w:firstLine="709"/>
        <w:contextualSpacing/>
        <w:jc w:val="both"/>
        <w:rPr>
          <w:bCs/>
          <w:sz w:val="28"/>
          <w:szCs w:val="28"/>
        </w:rPr>
      </w:pPr>
      <w:r w:rsidRPr="00CD165C">
        <w:rPr>
          <w:bCs/>
          <w:sz w:val="28"/>
          <w:szCs w:val="28"/>
        </w:rPr>
        <w:t>1) пояснительная записка, содержащая финансово-экономическое либо технико-экономическое обоснование целесообразности совершения сделки (в произвольной форме с указанием на крупность, заинтересованность в совершении сделки, необходимость распоряжения недвижимым имуществом, получением займов, кредитов и иных обстоятельств);</w:t>
      </w:r>
    </w:p>
    <w:p w:rsidR="00CD165C" w:rsidRPr="00CD165C" w:rsidRDefault="00CD165C" w:rsidP="00CD165C">
      <w:pPr>
        <w:ind w:firstLine="709"/>
        <w:contextualSpacing/>
        <w:jc w:val="both"/>
        <w:rPr>
          <w:bCs/>
          <w:sz w:val="28"/>
          <w:szCs w:val="28"/>
        </w:rPr>
      </w:pPr>
      <w:r w:rsidRPr="00CD165C">
        <w:rPr>
          <w:bCs/>
          <w:sz w:val="28"/>
          <w:szCs w:val="28"/>
        </w:rPr>
        <w:t xml:space="preserve">2) заверенные в установленном порядке копии документов, подтверждающие полномочия лица, действующего от имени Общества                    </w:t>
      </w:r>
      <w:r w:rsidRPr="00CD165C">
        <w:rPr>
          <w:bCs/>
          <w:sz w:val="28"/>
          <w:szCs w:val="28"/>
        </w:rPr>
        <w:lastRenderedPageBreak/>
        <w:t>(при предоставлении документов лицом, действующим от имени руководителя Общества);</w:t>
      </w:r>
    </w:p>
    <w:p w:rsidR="00CD165C" w:rsidRPr="00CD165C" w:rsidRDefault="00CD165C" w:rsidP="00CD165C">
      <w:pPr>
        <w:ind w:firstLine="709"/>
        <w:contextualSpacing/>
        <w:jc w:val="both"/>
        <w:rPr>
          <w:bCs/>
          <w:sz w:val="28"/>
          <w:szCs w:val="28"/>
        </w:rPr>
      </w:pPr>
      <w:r w:rsidRPr="00CD165C">
        <w:rPr>
          <w:bCs/>
          <w:sz w:val="28"/>
          <w:szCs w:val="28"/>
        </w:rPr>
        <w:t>3) копию бухгалтерского баланса на последнюю отчетную дату, расчет стоимости чистых активов Общества;</w:t>
      </w:r>
    </w:p>
    <w:p w:rsidR="00CD165C" w:rsidRPr="00CD165C" w:rsidRDefault="00CD165C" w:rsidP="00CD165C">
      <w:pPr>
        <w:ind w:firstLine="709"/>
        <w:contextualSpacing/>
        <w:jc w:val="both"/>
        <w:rPr>
          <w:bCs/>
          <w:sz w:val="28"/>
          <w:szCs w:val="28"/>
        </w:rPr>
      </w:pPr>
      <w:r w:rsidRPr="00CD165C">
        <w:rPr>
          <w:bCs/>
          <w:sz w:val="28"/>
          <w:szCs w:val="28"/>
        </w:rPr>
        <w:t>4) проект договора (сделки) в письменной форме;</w:t>
      </w:r>
    </w:p>
    <w:p w:rsidR="00CD165C" w:rsidRPr="00CD165C" w:rsidRDefault="00CD165C" w:rsidP="00CD165C">
      <w:pPr>
        <w:ind w:firstLine="709"/>
        <w:contextualSpacing/>
        <w:jc w:val="both"/>
        <w:rPr>
          <w:bCs/>
          <w:sz w:val="28"/>
          <w:szCs w:val="28"/>
        </w:rPr>
      </w:pPr>
      <w:r w:rsidRPr="00CD165C">
        <w:rPr>
          <w:bCs/>
          <w:sz w:val="28"/>
          <w:szCs w:val="28"/>
        </w:rPr>
        <w:t>5) отчет о рыночной стоимости имущества, распоряжение которым предполагается Обществом (при необходимости);</w:t>
      </w:r>
    </w:p>
    <w:p w:rsidR="00CD165C" w:rsidRPr="00CD165C" w:rsidRDefault="00CD165C" w:rsidP="00CD165C">
      <w:pPr>
        <w:ind w:firstLine="709"/>
        <w:contextualSpacing/>
        <w:jc w:val="both"/>
        <w:rPr>
          <w:bCs/>
          <w:sz w:val="28"/>
          <w:szCs w:val="28"/>
        </w:rPr>
      </w:pPr>
      <w:r w:rsidRPr="00CD165C">
        <w:rPr>
          <w:bCs/>
          <w:sz w:val="28"/>
          <w:szCs w:val="28"/>
        </w:rPr>
        <w:t xml:space="preserve">6) заключение курирующего органа </w:t>
      </w:r>
      <w:r w:rsidRPr="00CD165C">
        <w:rPr>
          <w:color w:val="000000"/>
          <w:sz w:val="28"/>
          <w:szCs w:val="28"/>
        </w:rPr>
        <w:t>Администрации</w:t>
      </w:r>
      <w:r w:rsidRPr="00CD165C">
        <w:rPr>
          <w:bCs/>
          <w:sz w:val="28"/>
          <w:szCs w:val="28"/>
        </w:rPr>
        <w:t xml:space="preserve"> о текущем финансовом состоянии Общества;</w:t>
      </w:r>
    </w:p>
    <w:p w:rsidR="00CD165C" w:rsidRPr="00CD165C" w:rsidRDefault="00CD165C" w:rsidP="00CD165C">
      <w:pPr>
        <w:ind w:firstLine="709"/>
        <w:contextualSpacing/>
        <w:jc w:val="both"/>
        <w:rPr>
          <w:bCs/>
          <w:sz w:val="28"/>
          <w:szCs w:val="28"/>
        </w:rPr>
      </w:pPr>
      <w:r w:rsidRPr="00CD165C">
        <w:rPr>
          <w:bCs/>
          <w:sz w:val="28"/>
          <w:szCs w:val="28"/>
        </w:rPr>
        <w:t xml:space="preserve">7) заключение курирующего органа </w:t>
      </w:r>
      <w:r w:rsidRPr="00CD165C">
        <w:rPr>
          <w:color w:val="000000"/>
          <w:sz w:val="28"/>
          <w:szCs w:val="28"/>
        </w:rPr>
        <w:t>Администрации</w:t>
      </w:r>
      <w:r w:rsidRPr="00CD165C">
        <w:rPr>
          <w:bCs/>
          <w:sz w:val="28"/>
          <w:szCs w:val="28"/>
        </w:rPr>
        <w:t xml:space="preserve">                                 о целесообразности совершения сделки Обществом.</w:t>
      </w:r>
    </w:p>
    <w:p w:rsidR="00CD165C" w:rsidRPr="00CD165C" w:rsidRDefault="00CD165C" w:rsidP="00CD165C">
      <w:pPr>
        <w:ind w:firstLine="709"/>
        <w:contextualSpacing/>
        <w:jc w:val="both"/>
        <w:rPr>
          <w:bCs/>
          <w:sz w:val="28"/>
          <w:szCs w:val="28"/>
        </w:rPr>
      </w:pPr>
      <w:r w:rsidRPr="00CD165C">
        <w:rPr>
          <w:bCs/>
          <w:sz w:val="28"/>
          <w:szCs w:val="28"/>
        </w:rPr>
        <w:t xml:space="preserve">6.3. При даче согласия по вопросам, предусмотренным пунктом                    6.1 настоящего раздела, курирующий орган </w:t>
      </w:r>
      <w:r w:rsidRPr="00CD165C">
        <w:rPr>
          <w:color w:val="000000"/>
          <w:sz w:val="28"/>
          <w:szCs w:val="28"/>
        </w:rPr>
        <w:t>Администрации</w:t>
      </w:r>
      <w:r w:rsidRPr="00CD165C">
        <w:rPr>
          <w:bCs/>
          <w:sz w:val="28"/>
          <w:szCs w:val="28"/>
        </w:rPr>
        <w:t xml:space="preserve"> готовит постановление Администрации в срок не позднее 30 календарных дней          с момента получения заявления.</w:t>
      </w:r>
    </w:p>
    <w:p w:rsidR="00CD165C" w:rsidRPr="00CD165C" w:rsidRDefault="00CD165C" w:rsidP="00CD165C">
      <w:pPr>
        <w:ind w:firstLine="709"/>
        <w:contextualSpacing/>
        <w:jc w:val="both"/>
        <w:rPr>
          <w:bCs/>
          <w:sz w:val="28"/>
          <w:szCs w:val="28"/>
        </w:rPr>
      </w:pPr>
      <w:r w:rsidRPr="00CD165C">
        <w:rPr>
          <w:bCs/>
          <w:sz w:val="28"/>
          <w:szCs w:val="28"/>
        </w:rPr>
        <w:t xml:space="preserve">6.4. При отказе в даче согласия по вопросам, предусмотренным пунктом 6.1 настоящего раздела (в случае предоставления неполного пакета документов, неудовлетворительного финансового состояния Общества), курирующий орган </w:t>
      </w:r>
      <w:r w:rsidRPr="00CD165C">
        <w:rPr>
          <w:color w:val="000000"/>
          <w:sz w:val="28"/>
          <w:szCs w:val="28"/>
        </w:rPr>
        <w:t>Администрации</w:t>
      </w:r>
      <w:r w:rsidRPr="00CD165C">
        <w:rPr>
          <w:bCs/>
          <w:sz w:val="28"/>
          <w:szCs w:val="28"/>
        </w:rPr>
        <w:t xml:space="preserve"> письменно извещает заинтересованное Общество в течение 3 рабочих дней с момента принятия решения об отказе.</w:t>
      </w:r>
    </w:p>
    <w:p w:rsidR="00CD165C" w:rsidRPr="00CD165C" w:rsidRDefault="00CD165C" w:rsidP="00CD165C">
      <w:pPr>
        <w:jc w:val="both"/>
        <w:rPr>
          <w:bCs/>
          <w:sz w:val="28"/>
          <w:szCs w:val="28"/>
        </w:rPr>
      </w:pPr>
    </w:p>
    <w:p w:rsidR="00CD165C" w:rsidRPr="00CD165C" w:rsidRDefault="00CD165C" w:rsidP="00CD165C">
      <w:pPr>
        <w:contextualSpacing/>
        <w:jc w:val="center"/>
        <w:rPr>
          <w:b/>
          <w:bCs/>
          <w:sz w:val="28"/>
          <w:szCs w:val="28"/>
        </w:rPr>
      </w:pPr>
      <w:r w:rsidRPr="00CD165C">
        <w:rPr>
          <w:b/>
          <w:bCs/>
          <w:sz w:val="28"/>
          <w:szCs w:val="28"/>
        </w:rPr>
        <w:t xml:space="preserve">7. Принятие решения о распределении </w:t>
      </w:r>
    </w:p>
    <w:p w:rsidR="00CD165C" w:rsidRPr="00CD165C" w:rsidRDefault="00CD165C" w:rsidP="00CD165C">
      <w:pPr>
        <w:contextualSpacing/>
        <w:jc w:val="center"/>
        <w:rPr>
          <w:b/>
          <w:bCs/>
          <w:sz w:val="28"/>
          <w:szCs w:val="28"/>
        </w:rPr>
      </w:pPr>
      <w:r w:rsidRPr="00CD165C">
        <w:rPr>
          <w:b/>
          <w:bCs/>
          <w:sz w:val="28"/>
          <w:szCs w:val="28"/>
        </w:rPr>
        <w:t>чистой прибыли Общества</w:t>
      </w:r>
    </w:p>
    <w:p w:rsidR="00CD165C" w:rsidRPr="00CD165C" w:rsidRDefault="00CD165C" w:rsidP="00CD165C">
      <w:pPr>
        <w:jc w:val="center"/>
        <w:rPr>
          <w:b/>
          <w:bCs/>
          <w:sz w:val="28"/>
          <w:szCs w:val="28"/>
        </w:rPr>
      </w:pPr>
    </w:p>
    <w:p w:rsidR="00CD165C" w:rsidRPr="00CD165C" w:rsidRDefault="00CD165C" w:rsidP="00CD165C">
      <w:pPr>
        <w:ind w:firstLine="709"/>
        <w:contextualSpacing/>
        <w:jc w:val="both"/>
        <w:rPr>
          <w:bCs/>
          <w:sz w:val="28"/>
          <w:szCs w:val="28"/>
        </w:rPr>
      </w:pPr>
      <w:r w:rsidRPr="00CD165C">
        <w:rPr>
          <w:bCs/>
          <w:sz w:val="28"/>
          <w:szCs w:val="28"/>
        </w:rPr>
        <w:t>7.1. Решение о распределении чистой прибыли Общества принимается участником Общества в отношении обществ с ограниченной ответственностью, получивших чистую прибыль по итогам финансового года.</w:t>
      </w:r>
    </w:p>
    <w:p w:rsidR="00CD165C" w:rsidRPr="00CD165C" w:rsidRDefault="00CD165C" w:rsidP="00CD165C">
      <w:pPr>
        <w:ind w:firstLine="709"/>
        <w:contextualSpacing/>
        <w:jc w:val="both"/>
        <w:rPr>
          <w:bCs/>
          <w:sz w:val="28"/>
          <w:szCs w:val="28"/>
        </w:rPr>
      </w:pPr>
      <w:r w:rsidRPr="00CD165C">
        <w:rPr>
          <w:bCs/>
          <w:sz w:val="28"/>
          <w:szCs w:val="28"/>
        </w:rPr>
        <w:t>7.2. Распределение чистой прибыли осуществляется по следующим направлениям:</w:t>
      </w:r>
    </w:p>
    <w:p w:rsidR="00CD165C" w:rsidRPr="00CD165C" w:rsidRDefault="00CD165C" w:rsidP="00CD165C">
      <w:pPr>
        <w:ind w:firstLine="709"/>
        <w:contextualSpacing/>
        <w:jc w:val="both"/>
        <w:rPr>
          <w:bCs/>
          <w:sz w:val="28"/>
          <w:szCs w:val="28"/>
        </w:rPr>
      </w:pPr>
      <w:r w:rsidRPr="00CD165C">
        <w:rPr>
          <w:bCs/>
          <w:sz w:val="28"/>
          <w:szCs w:val="28"/>
        </w:rPr>
        <w:t xml:space="preserve">1) участнику Общества путем перечисления в бюджет Туапсинского муниципального округа; </w:t>
      </w:r>
    </w:p>
    <w:p w:rsidR="00CD165C" w:rsidRPr="00CD165C" w:rsidRDefault="00CD165C" w:rsidP="00CD165C">
      <w:pPr>
        <w:ind w:firstLine="709"/>
        <w:contextualSpacing/>
        <w:jc w:val="both"/>
        <w:rPr>
          <w:bCs/>
          <w:sz w:val="28"/>
          <w:szCs w:val="28"/>
        </w:rPr>
      </w:pPr>
      <w:r w:rsidRPr="00CD165C">
        <w:rPr>
          <w:bCs/>
          <w:sz w:val="28"/>
          <w:szCs w:val="28"/>
        </w:rPr>
        <w:t>2) обязательные отчисления в резервный фонд Общества и иные фонды в соответствии с Уставом Общества.</w:t>
      </w:r>
    </w:p>
    <w:p w:rsidR="00CD165C" w:rsidRPr="00CD165C" w:rsidRDefault="00CD165C" w:rsidP="00CD165C">
      <w:pPr>
        <w:ind w:firstLine="709"/>
        <w:contextualSpacing/>
        <w:jc w:val="both"/>
        <w:rPr>
          <w:bCs/>
          <w:sz w:val="28"/>
          <w:szCs w:val="28"/>
        </w:rPr>
      </w:pPr>
      <w:r w:rsidRPr="00CD165C">
        <w:rPr>
          <w:bCs/>
          <w:sz w:val="28"/>
          <w:szCs w:val="28"/>
        </w:rPr>
        <w:t xml:space="preserve">7.3. Расчет распределения чистой прибыли и подготовку проекта решения участника Общества о распределении чистой прибыли Общества осуществляет курирующий орган </w:t>
      </w:r>
      <w:r w:rsidRPr="00CD165C">
        <w:rPr>
          <w:color w:val="000000"/>
          <w:sz w:val="28"/>
          <w:szCs w:val="28"/>
        </w:rPr>
        <w:t>Администрации</w:t>
      </w:r>
      <w:r w:rsidRPr="00CD165C">
        <w:rPr>
          <w:bCs/>
          <w:sz w:val="28"/>
          <w:szCs w:val="28"/>
        </w:rPr>
        <w:t xml:space="preserve"> на основании данных годовой бухгалтерской отчетности, представленной Обществом.</w:t>
      </w:r>
    </w:p>
    <w:p w:rsidR="00CD165C" w:rsidRPr="00CD165C" w:rsidRDefault="00CD165C" w:rsidP="00CD165C">
      <w:pPr>
        <w:ind w:firstLine="709"/>
        <w:contextualSpacing/>
        <w:jc w:val="both"/>
        <w:rPr>
          <w:bCs/>
          <w:sz w:val="28"/>
          <w:szCs w:val="28"/>
        </w:rPr>
      </w:pPr>
      <w:r w:rsidRPr="00CD165C">
        <w:rPr>
          <w:bCs/>
          <w:sz w:val="28"/>
          <w:szCs w:val="28"/>
        </w:rPr>
        <w:t xml:space="preserve">7.4. После утверждения участником Общества годовых отчетов и годовых бухгалтерских балансов курирующий орган </w:t>
      </w:r>
      <w:r w:rsidRPr="00CD165C">
        <w:rPr>
          <w:color w:val="000000"/>
          <w:sz w:val="28"/>
          <w:szCs w:val="28"/>
        </w:rPr>
        <w:t>Администрации</w:t>
      </w:r>
      <w:r w:rsidRPr="00CD165C">
        <w:rPr>
          <w:bCs/>
          <w:sz w:val="28"/>
          <w:szCs w:val="28"/>
        </w:rPr>
        <w:t xml:space="preserve"> готовит решение о распределении чистой прибыли Общества.</w:t>
      </w:r>
    </w:p>
    <w:p w:rsidR="00CD165C" w:rsidRPr="00CD165C" w:rsidRDefault="00CD165C" w:rsidP="00CD165C">
      <w:pPr>
        <w:ind w:firstLine="709"/>
        <w:contextualSpacing/>
        <w:jc w:val="both"/>
        <w:rPr>
          <w:bCs/>
          <w:sz w:val="28"/>
          <w:szCs w:val="28"/>
        </w:rPr>
      </w:pPr>
      <w:r w:rsidRPr="00CD165C">
        <w:rPr>
          <w:bCs/>
          <w:sz w:val="28"/>
          <w:szCs w:val="28"/>
        </w:rPr>
        <w:t>7.5. Решение о распределении чистой прибыли Общества оформляется правовым актом Администрации.</w:t>
      </w:r>
    </w:p>
    <w:p w:rsidR="00CD165C" w:rsidRPr="00CD165C" w:rsidRDefault="00CD165C" w:rsidP="00CD165C">
      <w:pPr>
        <w:ind w:firstLine="709"/>
        <w:contextualSpacing/>
        <w:jc w:val="both"/>
        <w:rPr>
          <w:bCs/>
          <w:sz w:val="28"/>
          <w:szCs w:val="28"/>
        </w:rPr>
      </w:pPr>
      <w:r w:rsidRPr="00CD165C">
        <w:rPr>
          <w:bCs/>
          <w:sz w:val="28"/>
          <w:szCs w:val="28"/>
        </w:rPr>
        <w:lastRenderedPageBreak/>
        <w:t>7.6. Чистая прибыль (часть чистой прибыли) участнику Общества подлежит перечислению в бюджет Туапсинского муниципального округа в течение 30 дней со дня принятия решения о распределении прибыли.</w:t>
      </w:r>
    </w:p>
    <w:p w:rsidR="00CD165C" w:rsidRPr="00CD165C" w:rsidRDefault="00CD165C" w:rsidP="00CD165C">
      <w:pPr>
        <w:ind w:firstLine="709"/>
        <w:contextualSpacing/>
        <w:jc w:val="both"/>
        <w:rPr>
          <w:bCs/>
          <w:sz w:val="28"/>
          <w:szCs w:val="28"/>
        </w:rPr>
      </w:pPr>
      <w:r w:rsidRPr="00CD165C">
        <w:rPr>
          <w:bCs/>
          <w:sz w:val="28"/>
          <w:szCs w:val="28"/>
        </w:rPr>
        <w:t xml:space="preserve">7.7. В случае </w:t>
      </w:r>
      <w:proofErr w:type="spellStart"/>
      <w:r w:rsidRPr="00CD165C">
        <w:rPr>
          <w:bCs/>
          <w:sz w:val="28"/>
          <w:szCs w:val="28"/>
        </w:rPr>
        <w:t>неперечисления</w:t>
      </w:r>
      <w:proofErr w:type="spellEnd"/>
      <w:r w:rsidRPr="00CD165C">
        <w:rPr>
          <w:bCs/>
          <w:sz w:val="28"/>
          <w:szCs w:val="28"/>
        </w:rPr>
        <w:t xml:space="preserve"> Обществом чистой прибыли (части чистой прибыли) участнику Общества в установленный пунктом                                 7.6 </w:t>
      </w:r>
      <w:proofErr w:type="gramStart"/>
      <w:r w:rsidRPr="00CD165C">
        <w:rPr>
          <w:bCs/>
          <w:sz w:val="28"/>
          <w:szCs w:val="28"/>
        </w:rPr>
        <w:t>настоящего раздела срок</w:t>
      </w:r>
      <w:proofErr w:type="gramEnd"/>
      <w:r w:rsidRPr="00CD165C">
        <w:rPr>
          <w:bCs/>
          <w:sz w:val="28"/>
          <w:szCs w:val="28"/>
        </w:rPr>
        <w:t>, указанные денежные средства подлежат взысканию в  установленном законодательством порядке.</w:t>
      </w:r>
    </w:p>
    <w:p w:rsidR="00CD165C" w:rsidRPr="00CD165C" w:rsidRDefault="00CD165C" w:rsidP="00CD165C">
      <w:pPr>
        <w:jc w:val="center"/>
        <w:rPr>
          <w:bCs/>
          <w:sz w:val="28"/>
          <w:szCs w:val="28"/>
        </w:rPr>
      </w:pPr>
    </w:p>
    <w:p w:rsidR="00CD165C" w:rsidRPr="00CD165C" w:rsidRDefault="00CD165C" w:rsidP="00CD165C">
      <w:pPr>
        <w:contextualSpacing/>
        <w:jc w:val="center"/>
        <w:rPr>
          <w:b/>
          <w:bCs/>
          <w:sz w:val="28"/>
          <w:szCs w:val="28"/>
        </w:rPr>
      </w:pPr>
      <w:r w:rsidRPr="00CD165C">
        <w:rPr>
          <w:b/>
          <w:bCs/>
          <w:sz w:val="28"/>
          <w:szCs w:val="28"/>
        </w:rPr>
        <w:t xml:space="preserve">8. Принятие решения об участии в ассоциациях </w:t>
      </w:r>
    </w:p>
    <w:p w:rsidR="00CD165C" w:rsidRPr="00CD165C" w:rsidRDefault="00CD165C" w:rsidP="00CD165C">
      <w:pPr>
        <w:contextualSpacing/>
        <w:jc w:val="center"/>
        <w:rPr>
          <w:b/>
          <w:bCs/>
          <w:sz w:val="28"/>
          <w:szCs w:val="28"/>
        </w:rPr>
      </w:pPr>
      <w:r w:rsidRPr="00CD165C">
        <w:rPr>
          <w:b/>
          <w:bCs/>
          <w:sz w:val="28"/>
          <w:szCs w:val="28"/>
        </w:rPr>
        <w:t xml:space="preserve">и других объединениях коммерческих организаций, </w:t>
      </w:r>
    </w:p>
    <w:p w:rsidR="00CD165C" w:rsidRPr="00CD165C" w:rsidRDefault="00CD165C" w:rsidP="00CD165C">
      <w:pPr>
        <w:contextualSpacing/>
        <w:jc w:val="center"/>
        <w:rPr>
          <w:b/>
          <w:bCs/>
          <w:sz w:val="28"/>
          <w:szCs w:val="28"/>
        </w:rPr>
      </w:pPr>
      <w:r w:rsidRPr="00CD165C">
        <w:rPr>
          <w:b/>
          <w:bCs/>
          <w:sz w:val="28"/>
          <w:szCs w:val="28"/>
        </w:rPr>
        <w:t>создание филиалов и открытие представительств Общества</w:t>
      </w:r>
    </w:p>
    <w:p w:rsidR="00CD165C" w:rsidRPr="00CD165C" w:rsidRDefault="00CD165C" w:rsidP="00CD165C">
      <w:pPr>
        <w:ind w:left="720"/>
        <w:contextualSpacing/>
        <w:jc w:val="center"/>
        <w:rPr>
          <w:b/>
          <w:bCs/>
          <w:sz w:val="28"/>
          <w:szCs w:val="28"/>
        </w:rPr>
      </w:pPr>
    </w:p>
    <w:p w:rsidR="00CD165C" w:rsidRPr="00CD165C" w:rsidRDefault="00CD165C" w:rsidP="00CD165C">
      <w:pPr>
        <w:ind w:firstLine="709"/>
        <w:contextualSpacing/>
        <w:jc w:val="both"/>
        <w:rPr>
          <w:bCs/>
          <w:sz w:val="28"/>
          <w:szCs w:val="28"/>
        </w:rPr>
      </w:pPr>
      <w:r w:rsidRPr="00CD165C">
        <w:rPr>
          <w:bCs/>
          <w:sz w:val="28"/>
          <w:szCs w:val="28"/>
        </w:rPr>
        <w:t xml:space="preserve">8.1. Принятие решения об участии или прекращении членства в ассоциациях и других объединениях коммерческих организаций, создании филиалов и открытии представительств Общества принимается главой Туапсинского муниципального округа на основании предложения курирующего органа </w:t>
      </w:r>
      <w:r w:rsidRPr="00CD165C">
        <w:rPr>
          <w:color w:val="000000"/>
          <w:sz w:val="28"/>
          <w:szCs w:val="28"/>
        </w:rPr>
        <w:t>Администрации</w:t>
      </w:r>
      <w:r w:rsidRPr="00CD165C">
        <w:rPr>
          <w:bCs/>
          <w:sz w:val="28"/>
          <w:szCs w:val="28"/>
        </w:rPr>
        <w:t xml:space="preserve"> и оформляется правовым актом Администрации.</w:t>
      </w:r>
    </w:p>
    <w:p w:rsidR="00CD165C" w:rsidRPr="00CD165C" w:rsidRDefault="00CD165C" w:rsidP="00CD165C">
      <w:pPr>
        <w:ind w:firstLine="709"/>
        <w:contextualSpacing/>
        <w:jc w:val="both"/>
        <w:rPr>
          <w:bCs/>
          <w:sz w:val="28"/>
          <w:szCs w:val="28"/>
        </w:rPr>
      </w:pPr>
      <w:r w:rsidRPr="00CD165C">
        <w:rPr>
          <w:bCs/>
          <w:sz w:val="28"/>
          <w:szCs w:val="28"/>
        </w:rPr>
        <w:t xml:space="preserve">8.2. Директор Общества вправе представить письменные предложения по вопросам, установленным пунктом 9.1 настоящего раздела, в курирующий орган </w:t>
      </w:r>
      <w:r w:rsidRPr="00CD165C">
        <w:rPr>
          <w:color w:val="000000"/>
          <w:sz w:val="28"/>
          <w:szCs w:val="28"/>
        </w:rPr>
        <w:t>Администрации</w:t>
      </w:r>
      <w:r w:rsidRPr="00CD165C">
        <w:rPr>
          <w:bCs/>
          <w:sz w:val="28"/>
          <w:szCs w:val="28"/>
        </w:rPr>
        <w:t>.</w:t>
      </w:r>
    </w:p>
    <w:p w:rsidR="00CD165C" w:rsidRPr="00CD165C" w:rsidRDefault="00CD165C" w:rsidP="00CD165C">
      <w:pPr>
        <w:ind w:firstLine="709"/>
        <w:contextualSpacing/>
        <w:jc w:val="both"/>
        <w:rPr>
          <w:bCs/>
          <w:sz w:val="28"/>
          <w:szCs w:val="28"/>
        </w:rPr>
      </w:pPr>
      <w:r w:rsidRPr="00CD165C">
        <w:rPr>
          <w:bCs/>
          <w:sz w:val="28"/>
          <w:szCs w:val="28"/>
        </w:rPr>
        <w:t xml:space="preserve">8.3. По результатам рассмотрения письменных предложений Директора Общества, курирующий орган </w:t>
      </w:r>
      <w:r w:rsidRPr="00CD165C">
        <w:rPr>
          <w:color w:val="000000"/>
          <w:sz w:val="28"/>
          <w:szCs w:val="28"/>
        </w:rPr>
        <w:t>Администрации</w:t>
      </w:r>
      <w:r w:rsidRPr="00CD165C">
        <w:rPr>
          <w:bCs/>
          <w:sz w:val="28"/>
          <w:szCs w:val="28"/>
        </w:rPr>
        <w:t xml:space="preserve"> готовит проект правового акта либо проект письменного мотивированного отказа в принятии предложений Директора Общества, который подписывается главой Туапсинского муниципального округа.</w:t>
      </w:r>
    </w:p>
    <w:p w:rsidR="00CD165C" w:rsidRPr="00CD165C" w:rsidRDefault="00CD165C" w:rsidP="00CD165C">
      <w:pPr>
        <w:ind w:firstLine="709"/>
        <w:contextualSpacing/>
        <w:jc w:val="both"/>
        <w:rPr>
          <w:bCs/>
          <w:sz w:val="28"/>
          <w:szCs w:val="28"/>
        </w:rPr>
      </w:pPr>
      <w:r w:rsidRPr="00CD165C">
        <w:rPr>
          <w:bCs/>
          <w:sz w:val="28"/>
          <w:szCs w:val="28"/>
        </w:rPr>
        <w:t xml:space="preserve">8.4. Курирующий орган </w:t>
      </w:r>
      <w:r w:rsidRPr="00CD165C">
        <w:rPr>
          <w:color w:val="000000"/>
          <w:sz w:val="28"/>
          <w:szCs w:val="28"/>
        </w:rPr>
        <w:t>Администрации</w:t>
      </w:r>
      <w:r w:rsidRPr="00CD165C">
        <w:rPr>
          <w:bCs/>
          <w:sz w:val="28"/>
          <w:szCs w:val="28"/>
        </w:rPr>
        <w:t xml:space="preserve"> рассматривает письменные предложения директора Общества в течение 15 дней с момента их поступления.</w:t>
      </w:r>
    </w:p>
    <w:p w:rsidR="00CD165C" w:rsidRPr="00CD165C" w:rsidRDefault="00CD165C" w:rsidP="00CD165C">
      <w:pPr>
        <w:ind w:firstLine="709"/>
        <w:contextualSpacing/>
        <w:jc w:val="both"/>
        <w:rPr>
          <w:bCs/>
          <w:sz w:val="28"/>
          <w:szCs w:val="28"/>
        </w:rPr>
      </w:pPr>
    </w:p>
    <w:p w:rsidR="00CD165C" w:rsidRPr="00CD165C" w:rsidRDefault="00CD165C" w:rsidP="00CD165C">
      <w:pPr>
        <w:ind w:firstLine="709"/>
        <w:contextualSpacing/>
        <w:jc w:val="center"/>
        <w:rPr>
          <w:b/>
          <w:bCs/>
          <w:sz w:val="28"/>
          <w:szCs w:val="28"/>
        </w:rPr>
      </w:pPr>
      <w:r w:rsidRPr="00CD165C">
        <w:rPr>
          <w:b/>
          <w:bCs/>
          <w:sz w:val="28"/>
          <w:szCs w:val="28"/>
        </w:rPr>
        <w:t>9. Заключительные положения</w:t>
      </w:r>
    </w:p>
    <w:p w:rsidR="00CD165C" w:rsidRPr="00CD165C" w:rsidRDefault="00CD165C" w:rsidP="00CD165C">
      <w:pPr>
        <w:ind w:left="720"/>
        <w:contextualSpacing/>
        <w:jc w:val="both"/>
        <w:rPr>
          <w:bCs/>
          <w:sz w:val="28"/>
          <w:szCs w:val="28"/>
        </w:rPr>
      </w:pPr>
    </w:p>
    <w:p w:rsidR="00CD165C" w:rsidRPr="00CD165C" w:rsidRDefault="00CD165C" w:rsidP="00CD165C">
      <w:pPr>
        <w:ind w:firstLine="708"/>
        <w:contextualSpacing/>
        <w:jc w:val="both"/>
        <w:rPr>
          <w:bCs/>
          <w:sz w:val="28"/>
          <w:szCs w:val="28"/>
        </w:rPr>
      </w:pPr>
      <w:r w:rsidRPr="00CD165C">
        <w:rPr>
          <w:bCs/>
          <w:sz w:val="28"/>
          <w:szCs w:val="28"/>
        </w:rPr>
        <w:t>9.1. Иные вопросы, не урегулированные настоящим Положением, регулируются Федеральным законом «Об обществах с ограниченной ответственностью» и иными правовыми актами Российской Федерации.</w:t>
      </w:r>
    </w:p>
    <w:p w:rsidR="00CD165C" w:rsidRPr="00CD165C" w:rsidRDefault="00CD165C" w:rsidP="00CD165C">
      <w:pPr>
        <w:contextualSpacing/>
        <w:jc w:val="both"/>
        <w:rPr>
          <w:bCs/>
          <w:sz w:val="28"/>
          <w:szCs w:val="28"/>
        </w:rPr>
      </w:pPr>
    </w:p>
    <w:p w:rsidR="00CD165C" w:rsidRPr="00CD165C" w:rsidRDefault="00CD165C" w:rsidP="00CD165C">
      <w:pPr>
        <w:contextualSpacing/>
        <w:jc w:val="both"/>
        <w:rPr>
          <w:bCs/>
          <w:sz w:val="28"/>
          <w:szCs w:val="28"/>
        </w:rPr>
      </w:pPr>
    </w:p>
    <w:p w:rsidR="00CD165C" w:rsidRPr="00CD165C" w:rsidRDefault="00CD165C" w:rsidP="00CD165C">
      <w:pPr>
        <w:contextualSpacing/>
        <w:jc w:val="both"/>
        <w:rPr>
          <w:bCs/>
          <w:sz w:val="28"/>
          <w:szCs w:val="28"/>
        </w:rPr>
      </w:pPr>
    </w:p>
    <w:p w:rsidR="00CD165C" w:rsidRPr="00CD165C" w:rsidRDefault="00CD165C" w:rsidP="00CD165C">
      <w:pPr>
        <w:contextualSpacing/>
        <w:jc w:val="both"/>
        <w:rPr>
          <w:bCs/>
          <w:sz w:val="28"/>
          <w:szCs w:val="28"/>
        </w:rPr>
      </w:pPr>
    </w:p>
    <w:p w:rsidR="00CD165C" w:rsidRPr="00CD165C" w:rsidRDefault="00CD165C" w:rsidP="00CD165C">
      <w:pPr>
        <w:contextualSpacing/>
        <w:jc w:val="both"/>
        <w:rPr>
          <w:bCs/>
          <w:sz w:val="28"/>
          <w:szCs w:val="28"/>
        </w:rPr>
      </w:pPr>
      <w:r w:rsidRPr="00CD165C">
        <w:rPr>
          <w:bCs/>
          <w:sz w:val="28"/>
          <w:szCs w:val="28"/>
        </w:rPr>
        <w:t xml:space="preserve">Начальник управления </w:t>
      </w:r>
    </w:p>
    <w:p w:rsidR="00CD165C" w:rsidRPr="00CD165C" w:rsidRDefault="00CD165C" w:rsidP="00CD165C">
      <w:pPr>
        <w:contextualSpacing/>
        <w:jc w:val="both"/>
        <w:rPr>
          <w:bCs/>
          <w:sz w:val="28"/>
          <w:szCs w:val="28"/>
        </w:rPr>
      </w:pPr>
      <w:r w:rsidRPr="00CD165C">
        <w:rPr>
          <w:bCs/>
          <w:sz w:val="28"/>
          <w:szCs w:val="28"/>
        </w:rPr>
        <w:t>имущественных отношений</w:t>
      </w:r>
    </w:p>
    <w:p w:rsidR="00CD165C" w:rsidRPr="00CD165C" w:rsidRDefault="00CD165C" w:rsidP="00CD165C">
      <w:pPr>
        <w:contextualSpacing/>
        <w:jc w:val="both"/>
        <w:rPr>
          <w:bCs/>
          <w:sz w:val="28"/>
          <w:szCs w:val="28"/>
        </w:rPr>
      </w:pPr>
      <w:r w:rsidRPr="00CD165C">
        <w:rPr>
          <w:bCs/>
          <w:sz w:val="28"/>
          <w:szCs w:val="28"/>
        </w:rPr>
        <w:t xml:space="preserve">администрации </w:t>
      </w:r>
      <w:proofErr w:type="gramStart"/>
      <w:r w:rsidRPr="00CD165C">
        <w:rPr>
          <w:bCs/>
          <w:sz w:val="28"/>
          <w:szCs w:val="28"/>
        </w:rPr>
        <w:t>Туапсинского</w:t>
      </w:r>
      <w:proofErr w:type="gramEnd"/>
      <w:r w:rsidRPr="00CD165C">
        <w:rPr>
          <w:bCs/>
          <w:sz w:val="28"/>
          <w:szCs w:val="28"/>
        </w:rPr>
        <w:t xml:space="preserve"> </w:t>
      </w:r>
    </w:p>
    <w:p w:rsidR="00CD165C" w:rsidRPr="00CD165C" w:rsidRDefault="00CD165C" w:rsidP="00CD165C">
      <w:pPr>
        <w:contextualSpacing/>
        <w:jc w:val="both"/>
        <w:rPr>
          <w:bCs/>
          <w:sz w:val="28"/>
          <w:szCs w:val="28"/>
        </w:rPr>
      </w:pPr>
      <w:r w:rsidRPr="00CD165C">
        <w:rPr>
          <w:bCs/>
          <w:sz w:val="28"/>
          <w:szCs w:val="28"/>
        </w:rPr>
        <w:t>муниципального округа                                                                       Д.С. Чирков</w:t>
      </w:r>
    </w:p>
    <w:p w:rsidR="00CD165C" w:rsidRPr="00CD165C" w:rsidRDefault="00CD165C" w:rsidP="00CD165C">
      <w:pPr>
        <w:ind w:firstLine="709"/>
        <w:contextualSpacing/>
        <w:jc w:val="both"/>
        <w:rPr>
          <w:sz w:val="28"/>
          <w:szCs w:val="28"/>
        </w:rPr>
      </w:pPr>
    </w:p>
    <w:p w:rsidR="00984230" w:rsidRPr="00984230" w:rsidRDefault="00984230" w:rsidP="00CD165C">
      <w:pPr>
        <w:tabs>
          <w:tab w:val="left" w:pos="9639"/>
        </w:tabs>
        <w:autoSpaceDE w:val="0"/>
        <w:autoSpaceDN w:val="0"/>
        <w:adjustRightInd w:val="0"/>
        <w:ind w:left="4820" w:right="-143"/>
        <w:rPr>
          <w:sz w:val="28"/>
          <w:szCs w:val="28"/>
        </w:rPr>
      </w:pPr>
    </w:p>
    <w:sectPr w:rsidR="00984230" w:rsidRPr="00984230" w:rsidSect="00417F72">
      <w:headerReference w:type="even" r:id="rId12"/>
      <w:headerReference w:type="default" r:id="rId13"/>
      <w:headerReference w:type="first" r:id="rId14"/>
      <w:pgSz w:w="11906" w:h="16838"/>
      <w:pgMar w:top="1134" w:right="567" w:bottom="1134" w:left="1701" w:header="99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36B2" w:rsidRDefault="00D136B2" w:rsidP="008B3911">
      <w:r>
        <w:separator/>
      </w:r>
    </w:p>
  </w:endnote>
  <w:endnote w:type="continuationSeparator" w:id="0">
    <w:p w:rsidR="00D136B2" w:rsidRDefault="00D136B2" w:rsidP="008B3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36B2" w:rsidRDefault="00D136B2" w:rsidP="008B3911">
      <w:r>
        <w:separator/>
      </w:r>
    </w:p>
  </w:footnote>
  <w:footnote w:type="continuationSeparator" w:id="0">
    <w:p w:rsidR="00D136B2" w:rsidRDefault="00D136B2" w:rsidP="008B39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D36" w:rsidRDefault="00535D36" w:rsidP="00F84971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535D36" w:rsidRDefault="00535D3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D36" w:rsidRDefault="00535D36" w:rsidP="00CA6B10">
    <w:pPr>
      <w:pStyle w:val="a3"/>
      <w:framePr w:wrap="around" w:vAnchor="text" w:hAnchor="page" w:x="6451" w:y="-376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D165C">
      <w:rPr>
        <w:rStyle w:val="a4"/>
        <w:noProof/>
      </w:rPr>
      <w:t>2</w:t>
    </w:r>
    <w:r>
      <w:rPr>
        <w:rStyle w:val="a4"/>
      </w:rPr>
      <w:fldChar w:fldCharType="end"/>
    </w:r>
  </w:p>
  <w:p w:rsidR="00535D36" w:rsidRDefault="00535D3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14A3" w:rsidRPr="001F31A4" w:rsidRDefault="00417F72" w:rsidP="00417F72">
    <w:pPr>
      <w:tabs>
        <w:tab w:val="center" w:pos="4677"/>
      </w:tabs>
      <w:autoSpaceDE w:val="0"/>
      <w:autoSpaceDN w:val="0"/>
      <w:adjustRightInd w:val="0"/>
      <w:rPr>
        <w:b/>
        <w:bCs/>
        <w:sz w:val="28"/>
      </w:rPr>
    </w:pPr>
    <w:r>
      <w:rPr>
        <w:b/>
        <w:noProof/>
        <w:sz w:val="28"/>
      </w:rPr>
      <w:tab/>
    </w:r>
    <w:r w:rsidR="00D46DD8" w:rsidRPr="001F31A4">
      <w:rPr>
        <w:b/>
        <w:noProof/>
        <w:sz w:val="28"/>
      </w:rPr>
      <w:drawing>
        <wp:inline distT="0" distB="0" distL="0" distR="0">
          <wp:extent cx="638175" cy="800100"/>
          <wp:effectExtent l="0" t="0" r="0" b="0"/>
          <wp:docPr id="1" name="Рисунок 1" descr="Graphic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raphic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D14A3" w:rsidRPr="001F31A4" w:rsidRDefault="001D14A3" w:rsidP="001D14A3">
    <w:pPr>
      <w:autoSpaceDE w:val="0"/>
      <w:autoSpaceDN w:val="0"/>
      <w:adjustRightInd w:val="0"/>
      <w:jc w:val="center"/>
      <w:rPr>
        <w:b/>
        <w:bCs/>
      </w:rPr>
    </w:pPr>
  </w:p>
  <w:p w:rsidR="00C64C06" w:rsidRPr="00EB3CB8" w:rsidRDefault="001D14A3" w:rsidP="00EB3CB8">
    <w:pPr>
      <w:widowControl w:val="0"/>
      <w:tabs>
        <w:tab w:val="left" w:pos="567"/>
        <w:tab w:val="left" w:pos="851"/>
        <w:tab w:val="left" w:pos="8931"/>
      </w:tabs>
      <w:spacing w:line="276" w:lineRule="auto"/>
      <w:jc w:val="center"/>
      <w:rPr>
        <w:rFonts w:eastAsia="Calibri"/>
        <w:b/>
        <w:sz w:val="28"/>
        <w:szCs w:val="28"/>
      </w:rPr>
    </w:pPr>
    <w:r w:rsidRPr="001F31A4">
      <w:rPr>
        <w:rFonts w:eastAsia="Calibri"/>
        <w:b/>
        <w:sz w:val="28"/>
        <w:szCs w:val="28"/>
      </w:rPr>
      <w:t xml:space="preserve">АДМИНИСТРАЦИЯ </w:t>
    </w:r>
    <w:r w:rsidR="00EB3CB8">
      <w:rPr>
        <w:rFonts w:eastAsia="Calibri"/>
        <w:b/>
        <w:sz w:val="28"/>
        <w:szCs w:val="28"/>
      </w:rPr>
      <w:t>МУНИЦИПАЛЬНОГО ОБРАЗОВАНИЯ</w:t>
    </w:r>
  </w:p>
  <w:p w:rsidR="001D14A3" w:rsidRDefault="00EB3CB8" w:rsidP="00C64C06">
    <w:pPr>
      <w:widowControl w:val="0"/>
      <w:spacing w:line="276" w:lineRule="auto"/>
      <w:jc w:val="center"/>
      <w:rPr>
        <w:rFonts w:eastAsia="Calibri"/>
        <w:b/>
        <w:sz w:val="28"/>
        <w:szCs w:val="28"/>
      </w:rPr>
    </w:pPr>
    <w:r>
      <w:rPr>
        <w:rFonts w:eastAsia="Calibri"/>
        <w:b/>
        <w:sz w:val="28"/>
        <w:szCs w:val="28"/>
      </w:rPr>
      <w:t>ТУАПСИНСКИЙ МУНИЦИПАЛЬНЫЙ ОКРУГ</w:t>
    </w:r>
  </w:p>
  <w:p w:rsidR="00EB3CB8" w:rsidRPr="001F31A4" w:rsidRDefault="00EB3CB8" w:rsidP="00C64C06">
    <w:pPr>
      <w:widowControl w:val="0"/>
      <w:spacing w:line="276" w:lineRule="auto"/>
      <w:jc w:val="center"/>
      <w:rPr>
        <w:rFonts w:eastAsia="Calibri"/>
        <w:b/>
        <w:sz w:val="28"/>
        <w:szCs w:val="28"/>
      </w:rPr>
    </w:pPr>
    <w:r>
      <w:rPr>
        <w:rFonts w:eastAsia="Calibri"/>
        <w:b/>
        <w:sz w:val="28"/>
        <w:szCs w:val="28"/>
      </w:rPr>
      <w:t>КРАСНОДАРСКОГО КРАЯ</w:t>
    </w:r>
  </w:p>
  <w:p w:rsidR="001D14A3" w:rsidRPr="001F31A4" w:rsidRDefault="001D14A3" w:rsidP="001D14A3">
    <w:pPr>
      <w:autoSpaceDE w:val="0"/>
      <w:autoSpaceDN w:val="0"/>
      <w:adjustRightInd w:val="0"/>
      <w:jc w:val="center"/>
      <w:rPr>
        <w:b/>
        <w:bCs/>
        <w:sz w:val="20"/>
        <w:szCs w:val="20"/>
      </w:rPr>
    </w:pPr>
  </w:p>
  <w:p w:rsidR="001D14A3" w:rsidRPr="001F31A4" w:rsidRDefault="00D7486A" w:rsidP="001D14A3">
    <w:pPr>
      <w:autoSpaceDE w:val="0"/>
      <w:autoSpaceDN w:val="0"/>
      <w:adjustRightInd w:val="0"/>
      <w:spacing w:line="276" w:lineRule="auto"/>
      <w:jc w:val="center"/>
      <w:rPr>
        <w:b/>
        <w:bCs/>
        <w:sz w:val="32"/>
        <w:szCs w:val="32"/>
      </w:rPr>
    </w:pPr>
    <w:r>
      <w:rPr>
        <w:b/>
        <w:bCs/>
        <w:sz w:val="32"/>
        <w:szCs w:val="32"/>
      </w:rPr>
      <w:t>ПОСТАНОВЛЕНИЕ</w:t>
    </w:r>
  </w:p>
  <w:p w:rsidR="001D14A3" w:rsidRPr="001F31A4" w:rsidRDefault="001D14A3" w:rsidP="001D14A3">
    <w:pPr>
      <w:widowControl w:val="0"/>
      <w:jc w:val="center"/>
      <w:rPr>
        <w:rFonts w:eastAsia="Calibri"/>
        <w:sz w:val="16"/>
        <w:szCs w:val="20"/>
      </w:rPr>
    </w:pPr>
  </w:p>
  <w:p w:rsidR="001D14A3" w:rsidRPr="001F31A4" w:rsidRDefault="001D14A3" w:rsidP="001D14A3">
    <w:pPr>
      <w:widowControl w:val="0"/>
      <w:jc w:val="center"/>
      <w:rPr>
        <w:rFonts w:eastAsia="Calibri"/>
        <w:sz w:val="28"/>
        <w:szCs w:val="28"/>
      </w:rPr>
    </w:pPr>
    <w:r w:rsidRPr="001F31A4">
      <w:rPr>
        <w:rFonts w:eastAsia="Calibri"/>
        <w:sz w:val="28"/>
        <w:szCs w:val="28"/>
      </w:rPr>
      <w:t>от ________________                                                                  № _______________</w:t>
    </w:r>
  </w:p>
  <w:p w:rsidR="001D14A3" w:rsidRPr="001F31A4" w:rsidRDefault="001D14A3" w:rsidP="001D14A3">
    <w:pPr>
      <w:widowControl w:val="0"/>
      <w:jc w:val="center"/>
      <w:rPr>
        <w:rFonts w:eastAsia="Calibri"/>
        <w:sz w:val="16"/>
        <w:szCs w:val="20"/>
      </w:rPr>
    </w:pPr>
  </w:p>
  <w:p w:rsidR="001D14A3" w:rsidRPr="001D14A3" w:rsidRDefault="001D14A3" w:rsidP="001D14A3">
    <w:pPr>
      <w:widowControl w:val="0"/>
      <w:jc w:val="center"/>
      <w:rPr>
        <w:rFonts w:eastAsia="Calibri"/>
      </w:rPr>
    </w:pPr>
    <w:r w:rsidRPr="001F31A4">
      <w:rPr>
        <w:rFonts w:eastAsia="Calibri"/>
      </w:rPr>
      <w:t>г. Туапсе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727522"/>
    <w:multiLevelType w:val="hybridMultilevel"/>
    <w:tmpl w:val="A25E84A0"/>
    <w:lvl w:ilvl="0" w:tplc="8C5074F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94A3947"/>
    <w:multiLevelType w:val="multilevel"/>
    <w:tmpl w:val="75BE59D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84F"/>
    <w:rsid w:val="00017327"/>
    <w:rsid w:val="00025692"/>
    <w:rsid w:val="00045533"/>
    <w:rsid w:val="000471FC"/>
    <w:rsid w:val="00050EE2"/>
    <w:rsid w:val="00093F95"/>
    <w:rsid w:val="000B7E38"/>
    <w:rsid w:val="000F26CF"/>
    <w:rsid w:val="001142A5"/>
    <w:rsid w:val="00122128"/>
    <w:rsid w:val="001304E0"/>
    <w:rsid w:val="00143644"/>
    <w:rsid w:val="00183075"/>
    <w:rsid w:val="00183D02"/>
    <w:rsid w:val="001B17E4"/>
    <w:rsid w:val="001B2FB6"/>
    <w:rsid w:val="001D14A3"/>
    <w:rsid w:val="001E1FBB"/>
    <w:rsid w:val="001E2E60"/>
    <w:rsid w:val="001F242E"/>
    <w:rsid w:val="001F31A4"/>
    <w:rsid w:val="00216B8D"/>
    <w:rsid w:val="00256230"/>
    <w:rsid w:val="00270C0A"/>
    <w:rsid w:val="002773FF"/>
    <w:rsid w:val="002841FA"/>
    <w:rsid w:val="002948E5"/>
    <w:rsid w:val="002B4393"/>
    <w:rsid w:val="002D3EE1"/>
    <w:rsid w:val="002E48AC"/>
    <w:rsid w:val="002F1E0E"/>
    <w:rsid w:val="002F3794"/>
    <w:rsid w:val="002F488C"/>
    <w:rsid w:val="00303BB4"/>
    <w:rsid w:val="00312FFC"/>
    <w:rsid w:val="00314833"/>
    <w:rsid w:val="00323D47"/>
    <w:rsid w:val="003402F9"/>
    <w:rsid w:val="003408CB"/>
    <w:rsid w:val="003567BF"/>
    <w:rsid w:val="00375036"/>
    <w:rsid w:val="00394387"/>
    <w:rsid w:val="003A3B0C"/>
    <w:rsid w:val="003C003E"/>
    <w:rsid w:val="003C01F0"/>
    <w:rsid w:val="003C730A"/>
    <w:rsid w:val="003E3C47"/>
    <w:rsid w:val="0040142D"/>
    <w:rsid w:val="00417F72"/>
    <w:rsid w:val="00423EE1"/>
    <w:rsid w:val="00465586"/>
    <w:rsid w:val="00467E67"/>
    <w:rsid w:val="004A0652"/>
    <w:rsid w:val="004A6185"/>
    <w:rsid w:val="004D5D1F"/>
    <w:rsid w:val="004E3FE0"/>
    <w:rsid w:val="004E613B"/>
    <w:rsid w:val="004F6B66"/>
    <w:rsid w:val="00500777"/>
    <w:rsid w:val="00535D36"/>
    <w:rsid w:val="00541856"/>
    <w:rsid w:val="0054484F"/>
    <w:rsid w:val="005470DD"/>
    <w:rsid w:val="00550FC6"/>
    <w:rsid w:val="00557995"/>
    <w:rsid w:val="00562F06"/>
    <w:rsid w:val="00575164"/>
    <w:rsid w:val="00583835"/>
    <w:rsid w:val="00594BA1"/>
    <w:rsid w:val="005C055B"/>
    <w:rsid w:val="005D4854"/>
    <w:rsid w:val="005D7E2F"/>
    <w:rsid w:val="005F0EBE"/>
    <w:rsid w:val="005F2F5F"/>
    <w:rsid w:val="005F470A"/>
    <w:rsid w:val="005F6867"/>
    <w:rsid w:val="00615CAF"/>
    <w:rsid w:val="006453A5"/>
    <w:rsid w:val="006A4548"/>
    <w:rsid w:val="006C1A31"/>
    <w:rsid w:val="006C1E8C"/>
    <w:rsid w:val="006D1818"/>
    <w:rsid w:val="006E4D85"/>
    <w:rsid w:val="006E749D"/>
    <w:rsid w:val="00714630"/>
    <w:rsid w:val="00735359"/>
    <w:rsid w:val="00765F50"/>
    <w:rsid w:val="00767F0D"/>
    <w:rsid w:val="007775D3"/>
    <w:rsid w:val="007A6EDC"/>
    <w:rsid w:val="007A7860"/>
    <w:rsid w:val="007C417C"/>
    <w:rsid w:val="007D2678"/>
    <w:rsid w:val="007D2D4E"/>
    <w:rsid w:val="007E299C"/>
    <w:rsid w:val="007E769F"/>
    <w:rsid w:val="00813C9A"/>
    <w:rsid w:val="008204C8"/>
    <w:rsid w:val="00822974"/>
    <w:rsid w:val="008307C3"/>
    <w:rsid w:val="008441B0"/>
    <w:rsid w:val="008610C3"/>
    <w:rsid w:val="0086556B"/>
    <w:rsid w:val="0087696E"/>
    <w:rsid w:val="008844BF"/>
    <w:rsid w:val="008958A9"/>
    <w:rsid w:val="008B3911"/>
    <w:rsid w:val="008F2C17"/>
    <w:rsid w:val="008F72DA"/>
    <w:rsid w:val="009149D5"/>
    <w:rsid w:val="009264D4"/>
    <w:rsid w:val="00927E2A"/>
    <w:rsid w:val="00933643"/>
    <w:rsid w:val="00952ED7"/>
    <w:rsid w:val="009816A3"/>
    <w:rsid w:val="00984230"/>
    <w:rsid w:val="00995B4E"/>
    <w:rsid w:val="009A45E4"/>
    <w:rsid w:val="009C01D7"/>
    <w:rsid w:val="009D6306"/>
    <w:rsid w:val="00A001CC"/>
    <w:rsid w:val="00A06F1E"/>
    <w:rsid w:val="00A136D3"/>
    <w:rsid w:val="00A2330D"/>
    <w:rsid w:val="00A24EDE"/>
    <w:rsid w:val="00A60922"/>
    <w:rsid w:val="00A614AA"/>
    <w:rsid w:val="00A71640"/>
    <w:rsid w:val="00A87727"/>
    <w:rsid w:val="00AA2AD7"/>
    <w:rsid w:val="00AA31DA"/>
    <w:rsid w:val="00AB2DE1"/>
    <w:rsid w:val="00AB4A7C"/>
    <w:rsid w:val="00AC0CD7"/>
    <w:rsid w:val="00AE19F8"/>
    <w:rsid w:val="00B069C0"/>
    <w:rsid w:val="00B16CB4"/>
    <w:rsid w:val="00B36D86"/>
    <w:rsid w:val="00B75FAC"/>
    <w:rsid w:val="00B9644A"/>
    <w:rsid w:val="00BA27B7"/>
    <w:rsid w:val="00BA78FD"/>
    <w:rsid w:val="00BB340E"/>
    <w:rsid w:val="00BC612E"/>
    <w:rsid w:val="00BE3DB9"/>
    <w:rsid w:val="00C06D88"/>
    <w:rsid w:val="00C510A4"/>
    <w:rsid w:val="00C64C06"/>
    <w:rsid w:val="00C87FA1"/>
    <w:rsid w:val="00CA6B10"/>
    <w:rsid w:val="00CB22EA"/>
    <w:rsid w:val="00CD165C"/>
    <w:rsid w:val="00CE15A5"/>
    <w:rsid w:val="00CF670E"/>
    <w:rsid w:val="00D136B2"/>
    <w:rsid w:val="00D46DD8"/>
    <w:rsid w:val="00D66339"/>
    <w:rsid w:val="00D701DE"/>
    <w:rsid w:val="00D7486A"/>
    <w:rsid w:val="00D76DF9"/>
    <w:rsid w:val="00D83B5B"/>
    <w:rsid w:val="00E04570"/>
    <w:rsid w:val="00E115B2"/>
    <w:rsid w:val="00E23ECF"/>
    <w:rsid w:val="00E33325"/>
    <w:rsid w:val="00E35BFE"/>
    <w:rsid w:val="00E72CE7"/>
    <w:rsid w:val="00EA0693"/>
    <w:rsid w:val="00EA7C32"/>
    <w:rsid w:val="00EB3CB8"/>
    <w:rsid w:val="00EC7A63"/>
    <w:rsid w:val="00ED7D51"/>
    <w:rsid w:val="00EF5862"/>
    <w:rsid w:val="00EF6593"/>
    <w:rsid w:val="00F00703"/>
    <w:rsid w:val="00F0118E"/>
    <w:rsid w:val="00F16D6B"/>
    <w:rsid w:val="00F17B7E"/>
    <w:rsid w:val="00F2302C"/>
    <w:rsid w:val="00F2424C"/>
    <w:rsid w:val="00F84971"/>
    <w:rsid w:val="00F915CD"/>
    <w:rsid w:val="00FA18D7"/>
    <w:rsid w:val="00FB769D"/>
    <w:rsid w:val="00FC734B"/>
    <w:rsid w:val="00FE02F6"/>
    <w:rsid w:val="00FE3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8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54484F"/>
    <w:pPr>
      <w:ind w:firstLine="720"/>
      <w:jc w:val="both"/>
    </w:pPr>
    <w:rPr>
      <w:sz w:val="28"/>
    </w:rPr>
  </w:style>
  <w:style w:type="paragraph" w:styleId="a3">
    <w:name w:val="header"/>
    <w:basedOn w:val="a"/>
    <w:rsid w:val="00F84971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F84971"/>
  </w:style>
  <w:style w:type="paragraph" w:customStyle="1" w:styleId="1">
    <w:name w:val="Название1"/>
    <w:basedOn w:val="a"/>
    <w:qFormat/>
    <w:rsid w:val="006C1A31"/>
    <w:pPr>
      <w:jc w:val="center"/>
    </w:pPr>
    <w:rPr>
      <w:b/>
      <w:bCs/>
      <w:sz w:val="32"/>
    </w:rPr>
  </w:style>
  <w:style w:type="paragraph" w:styleId="a5">
    <w:name w:val="Body Text"/>
    <w:basedOn w:val="a"/>
    <w:link w:val="a6"/>
    <w:rsid w:val="00050EE2"/>
    <w:pPr>
      <w:spacing w:after="120"/>
    </w:pPr>
  </w:style>
  <w:style w:type="paragraph" w:styleId="a7">
    <w:name w:val="Balloon Text"/>
    <w:basedOn w:val="a"/>
    <w:semiHidden/>
    <w:rsid w:val="00050EE2"/>
    <w:rPr>
      <w:rFonts w:ascii="Tahoma" w:hAnsi="Tahoma" w:cs="Tahoma"/>
      <w:sz w:val="16"/>
      <w:szCs w:val="16"/>
    </w:rPr>
  </w:style>
  <w:style w:type="character" w:customStyle="1" w:styleId="a6">
    <w:name w:val="Основной текст Знак"/>
    <w:link w:val="a5"/>
    <w:rsid w:val="00BC612E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D14A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1D14A3"/>
    <w:rPr>
      <w:sz w:val="24"/>
      <w:szCs w:val="24"/>
    </w:rPr>
  </w:style>
  <w:style w:type="paragraph" w:styleId="aa">
    <w:name w:val="Normal (Web)"/>
    <w:basedOn w:val="a"/>
    <w:uiPriority w:val="99"/>
    <w:rsid w:val="008F72DA"/>
    <w:pPr>
      <w:spacing w:after="60"/>
      <w:jc w:val="both"/>
    </w:pPr>
  </w:style>
  <w:style w:type="character" w:styleId="ab">
    <w:name w:val="Strong"/>
    <w:uiPriority w:val="22"/>
    <w:qFormat/>
    <w:rsid w:val="008F72DA"/>
    <w:rPr>
      <w:b/>
      <w:bCs/>
    </w:rPr>
  </w:style>
  <w:style w:type="paragraph" w:styleId="ac">
    <w:name w:val="List Paragraph"/>
    <w:basedOn w:val="a"/>
    <w:uiPriority w:val="34"/>
    <w:qFormat/>
    <w:rsid w:val="008F72D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d">
    <w:name w:val="annotation reference"/>
    <w:uiPriority w:val="99"/>
    <w:semiHidden/>
    <w:unhideWhenUsed/>
    <w:rsid w:val="008F72DA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F72DA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">
    <w:name w:val="Текст примечания Знак"/>
    <w:link w:val="ae"/>
    <w:uiPriority w:val="99"/>
    <w:semiHidden/>
    <w:rsid w:val="008F72DA"/>
    <w:rPr>
      <w:rFonts w:ascii="Calibri" w:eastAsia="Calibr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8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54484F"/>
    <w:pPr>
      <w:ind w:firstLine="720"/>
      <w:jc w:val="both"/>
    </w:pPr>
    <w:rPr>
      <w:sz w:val="28"/>
    </w:rPr>
  </w:style>
  <w:style w:type="paragraph" w:styleId="a3">
    <w:name w:val="header"/>
    <w:basedOn w:val="a"/>
    <w:rsid w:val="00F84971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F84971"/>
  </w:style>
  <w:style w:type="paragraph" w:customStyle="1" w:styleId="1">
    <w:name w:val="Название1"/>
    <w:basedOn w:val="a"/>
    <w:qFormat/>
    <w:rsid w:val="006C1A31"/>
    <w:pPr>
      <w:jc w:val="center"/>
    </w:pPr>
    <w:rPr>
      <w:b/>
      <w:bCs/>
      <w:sz w:val="32"/>
    </w:rPr>
  </w:style>
  <w:style w:type="paragraph" w:styleId="a5">
    <w:name w:val="Body Text"/>
    <w:basedOn w:val="a"/>
    <w:link w:val="a6"/>
    <w:rsid w:val="00050EE2"/>
    <w:pPr>
      <w:spacing w:after="120"/>
    </w:pPr>
  </w:style>
  <w:style w:type="paragraph" w:styleId="a7">
    <w:name w:val="Balloon Text"/>
    <w:basedOn w:val="a"/>
    <w:semiHidden/>
    <w:rsid w:val="00050EE2"/>
    <w:rPr>
      <w:rFonts w:ascii="Tahoma" w:hAnsi="Tahoma" w:cs="Tahoma"/>
      <w:sz w:val="16"/>
      <w:szCs w:val="16"/>
    </w:rPr>
  </w:style>
  <w:style w:type="character" w:customStyle="1" w:styleId="a6">
    <w:name w:val="Основной текст Знак"/>
    <w:link w:val="a5"/>
    <w:rsid w:val="00BC612E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D14A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1D14A3"/>
    <w:rPr>
      <w:sz w:val="24"/>
      <w:szCs w:val="24"/>
    </w:rPr>
  </w:style>
  <w:style w:type="paragraph" w:styleId="aa">
    <w:name w:val="Normal (Web)"/>
    <w:basedOn w:val="a"/>
    <w:uiPriority w:val="99"/>
    <w:rsid w:val="008F72DA"/>
    <w:pPr>
      <w:spacing w:after="60"/>
      <w:jc w:val="both"/>
    </w:pPr>
  </w:style>
  <w:style w:type="character" w:styleId="ab">
    <w:name w:val="Strong"/>
    <w:uiPriority w:val="22"/>
    <w:qFormat/>
    <w:rsid w:val="008F72DA"/>
    <w:rPr>
      <w:b/>
      <w:bCs/>
    </w:rPr>
  </w:style>
  <w:style w:type="paragraph" w:styleId="ac">
    <w:name w:val="List Paragraph"/>
    <w:basedOn w:val="a"/>
    <w:uiPriority w:val="34"/>
    <w:qFormat/>
    <w:rsid w:val="008F72D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d">
    <w:name w:val="annotation reference"/>
    <w:uiPriority w:val="99"/>
    <w:semiHidden/>
    <w:unhideWhenUsed/>
    <w:rsid w:val="008F72DA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F72DA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">
    <w:name w:val="Текст примечания Знак"/>
    <w:link w:val="ae"/>
    <w:uiPriority w:val="99"/>
    <w:semiHidden/>
    <w:rsid w:val="008F72DA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E1974D411716EF5C834FB334C9FEE2C841B41FF60ABAA03F9A9713E63E92A3A7883C448FE0600FD6816852B8656A1293F0BEFE3503191E1196C5845F8vAB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C210A3697B3E565C7ADA9176751171CA0F46D06326C3FAF87E05A5303DF2CB0A1DAFFBBBEC8C91F708A091156597E97C0E79BDC069ECDD98BB86EC2F1DB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FE1974D411716EF5C834E53E5AF3B420861817F762A7A056A7FD77693CB92C6F2AC39A11BD4B13FC610884298DF5vCB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744D23-A7A4-479F-ACB7-7B6F59A02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2406</Words>
  <Characters>13718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16092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7</cp:revision>
  <cp:lastPrinted>2025-04-16T10:48:00Z</cp:lastPrinted>
  <dcterms:created xsi:type="dcterms:W3CDTF">2025-10-07T05:59:00Z</dcterms:created>
  <dcterms:modified xsi:type="dcterms:W3CDTF">2025-10-21T07:31:00Z</dcterms:modified>
</cp:coreProperties>
</file>