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2E3" w:rsidRPr="00D93139" w:rsidRDefault="00D93139">
      <w:pPr>
        <w:spacing w:line="240" w:lineRule="auto"/>
        <w:jc w:val="center"/>
      </w:pPr>
      <w:r w:rsidRPr="00D93139">
        <w:rPr>
          <w:rFonts w:ascii="Times New Roman" w:hAnsi="Times New Roman" w:cs="Times New Roman"/>
          <w:sz w:val="28"/>
          <w:szCs w:val="28"/>
        </w:rPr>
        <w:t>Имущественная поддержка в рамках национального проекта по малому и среднему предпринимательству</w:t>
      </w:r>
    </w:p>
    <w:p w:rsidR="002F22E3" w:rsidRDefault="00D93139">
      <w:pPr>
        <w:spacing w:after="0" w:line="240" w:lineRule="auto"/>
        <w:ind w:firstLine="851"/>
        <w:jc w:val="both"/>
      </w:pPr>
      <w:r>
        <w:rPr>
          <w:rFonts w:ascii="Times New Roman" w:hAnsi="Times New Roman" w:cs="Times New Roman"/>
          <w:sz w:val="28"/>
          <w:szCs w:val="28"/>
        </w:rPr>
        <w:t>Муниципальное образование Туапсинский район</w:t>
      </w:r>
      <w:r>
        <w:rPr>
          <w:rFonts w:ascii="Times New Roman" w:hAnsi="Times New Roman" w:cs="Times New Roman"/>
          <w:sz w:val="28"/>
          <w:szCs w:val="28"/>
        </w:rPr>
        <w:t xml:space="preserve"> принял участие в проводимом Корпорацией МСП общероссийском совещании с аппаратами п</w:t>
      </w:r>
      <w:r>
        <w:rPr>
          <w:rFonts w:ascii="Times New Roman" w:hAnsi="Times New Roman" w:cs="Times New Roman"/>
          <w:sz w:val="28"/>
          <w:szCs w:val="28"/>
        </w:rPr>
        <w:t xml:space="preserve">олномочных представителей Президента Российской Федерации в федеральных округах, территориальными органами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Росимущества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85 субъектами Российской Федерации, муниципальными </w:t>
      </w:r>
      <w:r>
        <w:rPr>
          <w:rFonts w:ascii="Times New Roman" w:hAnsi="Times New Roman" w:cs="Times New Roman"/>
          <w:sz w:val="28"/>
          <w:szCs w:val="28"/>
        </w:rPr>
        <w:t xml:space="preserve">образованиями по направлению имущественной поддержки субъектов малого и среднего предпринимательства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самозанятых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граждан.</w:t>
      </w:r>
    </w:p>
    <w:p w:rsidR="002F22E3" w:rsidRDefault="00D93139">
      <w:pPr>
        <w:spacing w:after="0" w:line="240" w:lineRule="auto"/>
        <w:ind w:firstLine="851"/>
        <w:jc w:val="both"/>
      </w:pPr>
      <w:proofErr w:type="gramStart"/>
      <w:r>
        <w:rPr>
          <w:rFonts w:ascii="Times New Roman" w:hAnsi="Times New Roman" w:cs="Times New Roman"/>
          <w:sz w:val="28"/>
          <w:szCs w:val="28"/>
        </w:rPr>
        <w:t>На совещании обсудили промежуточные итоги работы органов региональной власти субъектов Российской Федерации, органов местного самоуп</w:t>
      </w:r>
      <w:r>
        <w:rPr>
          <w:rFonts w:ascii="Times New Roman" w:hAnsi="Times New Roman" w:cs="Times New Roman"/>
          <w:sz w:val="28"/>
          <w:szCs w:val="28"/>
        </w:rPr>
        <w:t xml:space="preserve">равления в третьем квартале 2021 года по направлению имущественной поддержки в рамках задач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федеральных проектов «Акселерация субъектов малого и среднего предпринимательства» и «Создание благоприятных условий для осуществления деятельности </w:t>
      </w:r>
      <w:proofErr w:type="spellStart"/>
      <w:r>
        <w:rPr>
          <w:rFonts w:ascii="Times New Roman" w:hAnsi="Times New Roman" w:cs="Times New Roman"/>
          <w:spacing w:val="-2"/>
          <w:sz w:val="28"/>
          <w:szCs w:val="28"/>
        </w:rPr>
        <w:t>самозанятыми</w:t>
      </w:r>
      <w:proofErr w:type="spellEnd"/>
      <w:r>
        <w:rPr>
          <w:rFonts w:ascii="Times New Roman" w:hAnsi="Times New Roman" w:cs="Times New Roman"/>
          <w:spacing w:val="-2"/>
          <w:sz w:val="28"/>
          <w:szCs w:val="28"/>
        </w:rPr>
        <w:t xml:space="preserve"> гра</w:t>
      </w:r>
      <w:r>
        <w:rPr>
          <w:rFonts w:ascii="Times New Roman" w:hAnsi="Times New Roman" w:cs="Times New Roman"/>
          <w:spacing w:val="-2"/>
          <w:sz w:val="28"/>
          <w:szCs w:val="28"/>
        </w:rPr>
        <w:t>жданами», входящих в состав национального проекта «Малое и среднее предпринимательство  и поддержка индивидуальной предпринимательской инициативы», возложенных на</w:t>
      </w:r>
      <w:proofErr w:type="gramEnd"/>
      <w:r>
        <w:rPr>
          <w:rFonts w:ascii="Times New Roman" w:hAnsi="Times New Roman" w:cs="Times New Roman"/>
          <w:spacing w:val="-2"/>
          <w:sz w:val="28"/>
          <w:szCs w:val="28"/>
        </w:rPr>
        <w:t xml:space="preserve"> такие органы и Корпорацию. Озвучены результаты исполнения цифровых показателей контрольных то</w:t>
      </w:r>
      <w:r>
        <w:rPr>
          <w:rFonts w:ascii="Times New Roman" w:hAnsi="Times New Roman" w:cs="Times New Roman"/>
          <w:spacing w:val="-2"/>
          <w:sz w:val="28"/>
          <w:szCs w:val="28"/>
        </w:rPr>
        <w:t>чек федеральных проектов.</w:t>
      </w:r>
    </w:p>
    <w:p w:rsidR="002F22E3" w:rsidRDefault="00D93139">
      <w:pPr>
        <w:spacing w:after="0" w:line="240" w:lineRule="auto"/>
        <w:ind w:firstLine="851"/>
        <w:jc w:val="both"/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настоящее время более 33 тысяч объектов возможны для предоставления бизнесу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самозанятым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гражданам на льготных условиях.</w:t>
      </w:r>
      <w:proofErr w:type="gramEnd"/>
    </w:p>
    <w:p w:rsidR="002F22E3" w:rsidRDefault="00D93139">
      <w:pPr>
        <w:spacing w:after="0" w:line="240" w:lineRule="auto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Напомним, что с 2020 года в федеральном законодательстве установлена возможность оказания мер поддержки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</w:t>
      </w:r>
      <w:r>
        <w:rPr>
          <w:rFonts w:ascii="Times New Roman" w:hAnsi="Times New Roman" w:cs="Times New Roman"/>
          <w:sz w:val="28"/>
          <w:szCs w:val="28"/>
        </w:rPr>
        <w:t>мозанятым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гражданам, условия и порядок которой должны быть отражены в нормативных (правовых) актах субъектов Российской Федерации и муниципальных образований. На сегодняшний день возможность получения имущественной поддержки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самозанятым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гражданам обеспечен</w:t>
      </w:r>
      <w:r>
        <w:rPr>
          <w:rFonts w:ascii="Times New Roman" w:hAnsi="Times New Roman" w:cs="Times New Roman"/>
          <w:sz w:val="28"/>
          <w:szCs w:val="28"/>
        </w:rPr>
        <w:t>а в 70 субъектах Российской Федерации на региональном уровне и в более чем в 1700 муниципальных образованиях.</w:t>
      </w:r>
    </w:p>
    <w:p w:rsidR="002F22E3" w:rsidRDefault="00D93139">
      <w:pPr>
        <w:spacing w:after="0" w:line="240" w:lineRule="auto"/>
        <w:ind w:firstLine="851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 настоящее время уже в 42 регионах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самозанятым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гражданам предоставлена имущественная поддержка, лидерами среди них являются Свердловская, Самарск</w:t>
      </w:r>
      <w:r>
        <w:rPr>
          <w:rFonts w:ascii="Times New Roman" w:hAnsi="Times New Roman" w:cs="Times New Roman"/>
          <w:sz w:val="28"/>
          <w:szCs w:val="28"/>
        </w:rPr>
        <w:t xml:space="preserve">ая, Липецкая, Ленинградская, Орловская области. Кроме того, в 196 муниципальных образованиях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самозанятые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граждане также получили имущество для осуществления своей деятельности.</w:t>
      </w:r>
    </w:p>
    <w:p w:rsidR="002F22E3" w:rsidRDefault="00D9313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Лидерами по передаче имущества бизнесу стали Ленинградская область, Тюменская, </w:t>
      </w:r>
      <w:r>
        <w:rPr>
          <w:rFonts w:ascii="Times New Roman" w:hAnsi="Times New Roman" w:cs="Times New Roman"/>
          <w:sz w:val="28"/>
          <w:szCs w:val="28"/>
        </w:rPr>
        <w:t>Самарская области, Оренбургская, Волгоградская области, в то же время такая работа ведется в 57 регионах и 476 муниципальных образованиях.</w:t>
      </w:r>
    </w:p>
    <w:p w:rsidR="002F22E3" w:rsidRDefault="00D93139">
      <w:pPr>
        <w:spacing w:after="0" w:line="240" w:lineRule="auto"/>
        <w:ind w:firstLine="851"/>
        <w:jc w:val="both"/>
      </w:pPr>
      <w:proofErr w:type="gramStart"/>
      <w:r>
        <w:rPr>
          <w:rFonts w:ascii="Times New Roman" w:hAnsi="Times New Roman" w:cs="Times New Roman"/>
          <w:sz w:val="28"/>
          <w:szCs w:val="28"/>
        </w:rPr>
        <w:t>Интересным опытом об организации эффективной и результативной работы органов исполнительной власти субъекта и муници</w:t>
      </w:r>
      <w:r>
        <w:rPr>
          <w:rFonts w:ascii="Times New Roman" w:hAnsi="Times New Roman" w:cs="Times New Roman"/>
          <w:sz w:val="28"/>
          <w:szCs w:val="28"/>
        </w:rPr>
        <w:t>пальных образований по направлению имущественной поддержки бизнеса в регионе и муниципальных образованиях поделились Липецкая и Самарская области, которые рассказали о комплексной и системной работе в данном направлении, практике включения в перечни имущес</w:t>
      </w:r>
      <w:r>
        <w:rPr>
          <w:rFonts w:ascii="Times New Roman" w:hAnsi="Times New Roman" w:cs="Times New Roman"/>
          <w:sz w:val="28"/>
          <w:szCs w:val="28"/>
        </w:rPr>
        <w:t xml:space="preserve">тва казны, имущества закрепленного за муниципальными предприятиями и учреждениями, </w:t>
      </w:r>
      <w:r>
        <w:rPr>
          <w:rFonts w:ascii="Times New Roman" w:hAnsi="Times New Roman" w:cs="Times New Roman"/>
          <w:sz w:val="28"/>
          <w:szCs w:val="28"/>
        </w:rPr>
        <w:lastRenderedPageBreak/>
        <w:t>земельных участков, возможных для размещения нестационарных торговых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объектов, а также предоставления предпринимателям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самозанятым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гражданам земельных участков и иного иму</w:t>
      </w:r>
      <w:r>
        <w:rPr>
          <w:rFonts w:ascii="Times New Roman" w:hAnsi="Times New Roman" w:cs="Times New Roman"/>
          <w:sz w:val="28"/>
          <w:szCs w:val="28"/>
        </w:rPr>
        <w:t>щества.</w:t>
      </w:r>
    </w:p>
    <w:p w:rsidR="002F22E3" w:rsidRDefault="00D93139">
      <w:pPr>
        <w:spacing w:after="0" w:line="240" w:lineRule="auto"/>
        <w:ind w:firstLine="851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Существующей практикой информирования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бизнес-сообщества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доступной недвижимости через интерактивную карту поделился начальник управления экономического развития Липецкой области.</w:t>
      </w:r>
    </w:p>
    <w:p w:rsidR="002F22E3" w:rsidRDefault="00D93139">
      <w:pPr>
        <w:spacing w:after="0" w:line="240" w:lineRule="auto"/>
        <w:ind w:firstLine="851"/>
        <w:jc w:val="both"/>
      </w:pPr>
      <w:r>
        <w:rPr>
          <w:rFonts w:ascii="Times New Roman" w:hAnsi="Times New Roman" w:cs="Times New Roman"/>
          <w:sz w:val="28"/>
          <w:szCs w:val="28"/>
        </w:rPr>
        <w:t>Корпорация в свою очередь предложила регионам изучить лучшие практик</w:t>
      </w:r>
      <w:r>
        <w:rPr>
          <w:rFonts w:ascii="Times New Roman" w:hAnsi="Times New Roman" w:cs="Times New Roman"/>
          <w:sz w:val="28"/>
          <w:szCs w:val="28"/>
        </w:rPr>
        <w:t xml:space="preserve">и имущественной поддержки в Российской Федерации и рассмотреть возможность их внедрения их на своих территориях. </w:t>
      </w:r>
    </w:p>
    <w:p w:rsidR="002F22E3" w:rsidRDefault="00D93139">
      <w:pPr>
        <w:spacing w:after="0" w:line="240" w:lineRule="auto"/>
        <w:ind w:firstLine="851"/>
        <w:jc w:val="both"/>
      </w:pPr>
      <w:r>
        <w:rPr>
          <w:rFonts w:ascii="Times New Roman" w:hAnsi="Times New Roman" w:cs="Times New Roman"/>
          <w:sz w:val="28"/>
          <w:szCs w:val="28"/>
        </w:rPr>
        <w:t>По результатам совещания регионы совместно с органами местного самоуправления и Корпорацией планируют продолжить работу по достижению целей на</w:t>
      </w:r>
      <w:r>
        <w:rPr>
          <w:rFonts w:ascii="Times New Roman" w:hAnsi="Times New Roman" w:cs="Times New Roman"/>
          <w:sz w:val="28"/>
          <w:szCs w:val="28"/>
        </w:rPr>
        <w:t xml:space="preserve">ционального проекта по МСП в части предоставления имущества бизнесу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самозанятым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гражданам.</w:t>
      </w:r>
    </w:p>
    <w:p w:rsidR="002F22E3" w:rsidRDefault="00D93139">
      <w:pPr>
        <w:spacing w:after="0" w:line="240" w:lineRule="auto"/>
        <w:ind w:firstLine="851"/>
        <w:jc w:val="both"/>
      </w:pPr>
      <w:r>
        <w:rPr>
          <w:rFonts w:ascii="Times New Roman" w:hAnsi="Times New Roman" w:cs="Times New Roman"/>
          <w:sz w:val="28"/>
          <w:szCs w:val="28"/>
        </w:rPr>
        <w:t>О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братиться за предоставлением движимого и недвижимого имущества (здания, помещения из состава казны и имущества, закрепленного за государственными </w:t>
      </w:r>
      <w:r>
        <w:rPr>
          <w:rFonts w:ascii="Times New Roman" w:hAnsi="Times New Roman" w:cs="Times New Roman"/>
          <w:sz w:val="28"/>
          <w:szCs w:val="28"/>
        </w:rPr>
        <w:t xml:space="preserve">и муниципальными предприятиями и учреждениями, земельные участки), предприниматели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самозанятые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граждане могут в территориальный орган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Росимущества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орган государственной власти субъекта Российской Федерации, орган местного самоуправления, осуществляющие </w:t>
      </w:r>
      <w:r>
        <w:rPr>
          <w:rFonts w:ascii="Times New Roman" w:hAnsi="Times New Roman" w:cs="Times New Roman"/>
          <w:sz w:val="28"/>
          <w:szCs w:val="28"/>
        </w:rPr>
        <w:t xml:space="preserve">управление и распоряжение публичной собственностью. Информацию о льготном имуществе можно получить в МФЦ, на Едином портале государственных услуг, официальных сайтах органах власти, путем обращения в Корпорацию. </w:t>
      </w:r>
    </w:p>
    <w:p w:rsidR="002F22E3" w:rsidRDefault="002F22E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F22E3" w:rsidRDefault="002F22E3">
      <w:pPr>
        <w:spacing w:after="0" w:line="240" w:lineRule="auto"/>
        <w:ind w:firstLine="851"/>
        <w:jc w:val="both"/>
      </w:pPr>
    </w:p>
    <w:sectPr w:rsidR="002F22E3">
      <w:pgSz w:w="11906" w:h="16838"/>
      <w:pgMar w:top="851" w:right="850" w:bottom="851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Droid Sans Fallback">
    <w:panose1 w:val="00000000000000000000"/>
    <w:charset w:val="00"/>
    <w:family w:val="roman"/>
    <w:notTrueType/>
    <w:pitch w:val="default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2E3"/>
    <w:rsid w:val="002F22E3"/>
    <w:rsid w:val="00D93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E87A85"/>
    <w:rPr>
      <w:rFonts w:ascii="Segoe UI" w:hAnsi="Segoe UI" w:cs="Segoe UI"/>
      <w:sz w:val="18"/>
      <w:szCs w:val="18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Droid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Droid Sans Devanagari"/>
    </w:rPr>
  </w:style>
  <w:style w:type="paragraph" w:styleId="a9">
    <w:name w:val="Balloon Text"/>
    <w:basedOn w:val="a"/>
    <w:uiPriority w:val="99"/>
    <w:semiHidden/>
    <w:unhideWhenUsed/>
    <w:qFormat/>
    <w:rsid w:val="00E87A8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9E10E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E87A85"/>
    <w:rPr>
      <w:rFonts w:ascii="Segoe UI" w:hAnsi="Segoe UI" w:cs="Segoe UI"/>
      <w:sz w:val="18"/>
      <w:szCs w:val="18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Droid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Droid Sans Devanagari"/>
    </w:rPr>
  </w:style>
  <w:style w:type="paragraph" w:styleId="a9">
    <w:name w:val="Balloon Text"/>
    <w:basedOn w:val="a"/>
    <w:uiPriority w:val="99"/>
    <w:semiHidden/>
    <w:unhideWhenUsed/>
    <w:qFormat/>
    <w:rsid w:val="00E87A8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9E10E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623</Words>
  <Characters>3554</Characters>
  <Application>Microsoft Office Word</Application>
  <DocSecurity>0</DocSecurity>
  <Lines>29</Lines>
  <Paragraphs>8</Paragraphs>
  <ScaleCrop>false</ScaleCrop>
  <Company>Hewlett-Packard Company</Company>
  <LinksUpToDate>false</LinksUpToDate>
  <CharactersWithSpaces>4169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Богданова Марина Валерьевна</dc:creator>
  <dc:description/>
  <cp:lastModifiedBy>Оксана Иванкова</cp:lastModifiedBy>
  <cp:revision>9</cp:revision>
  <cp:lastPrinted>2021-09-22T16:31:00Z</cp:lastPrinted>
  <dcterms:created xsi:type="dcterms:W3CDTF">2021-09-22T15:21:00Z</dcterms:created>
  <dcterms:modified xsi:type="dcterms:W3CDTF">2021-09-23T06:42:00Z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