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6EB" w:rsidRPr="00AB0A84" w:rsidRDefault="006346EB" w:rsidP="00D93D92">
      <w:pPr>
        <w:shd w:val="clear" w:color="auto" w:fill="FFFFFF"/>
        <w:spacing w:after="0" w:line="240" w:lineRule="auto"/>
        <w:rPr>
          <w:rFonts w:ascii="Arial" w:eastAsia="Times New Roman" w:hAnsi="Arial" w:cs="Arial"/>
          <w:sz w:val="20"/>
          <w:szCs w:val="20"/>
          <w:lang w:eastAsia="ru-RU"/>
        </w:rPr>
      </w:pPr>
      <w:r w:rsidRPr="006346EB">
        <w:rPr>
          <w:rFonts w:ascii="Times New Roman" w:eastAsia="Times New Roman" w:hAnsi="Times New Roman" w:cs="Times New Roman"/>
          <w:color w:val="333333"/>
          <w:sz w:val="16"/>
          <w:szCs w:val="16"/>
          <w:lang w:eastAsia="ru-RU"/>
        </w:rPr>
        <w:t> </w:t>
      </w:r>
    </w:p>
    <w:p w:rsidR="00872082" w:rsidRPr="00AB0A84" w:rsidRDefault="00521B48" w:rsidP="00AB0A84">
      <w:pPr>
        <w:spacing w:after="188" w:line="240" w:lineRule="auto"/>
        <w:outlineLvl w:val="0"/>
        <w:rPr>
          <w:rFonts w:ascii="Arial" w:eastAsia="Times New Roman" w:hAnsi="Arial" w:cs="Arial"/>
          <w:b/>
          <w:bCs/>
          <w:kern w:val="36"/>
          <w:sz w:val="20"/>
          <w:szCs w:val="20"/>
          <w:lang w:eastAsia="ru-RU"/>
        </w:rPr>
      </w:pPr>
      <w:r w:rsidRPr="00AB0A84">
        <w:rPr>
          <w:rFonts w:ascii="Arial" w:eastAsia="Times New Roman" w:hAnsi="Arial" w:cs="Arial"/>
          <w:b/>
          <w:bCs/>
          <w:kern w:val="36"/>
          <w:sz w:val="20"/>
          <w:szCs w:val="20"/>
          <w:lang w:eastAsia="ru-RU"/>
        </w:rPr>
        <w:t>КАЧЕСТВО И Б</w:t>
      </w:r>
      <w:r w:rsidR="006346EB" w:rsidRPr="00AB0A84">
        <w:rPr>
          <w:rFonts w:ascii="Arial" w:eastAsia="Times New Roman" w:hAnsi="Arial" w:cs="Arial"/>
          <w:b/>
          <w:bCs/>
          <w:kern w:val="36"/>
          <w:sz w:val="20"/>
          <w:szCs w:val="20"/>
          <w:lang w:eastAsia="ru-RU"/>
        </w:rPr>
        <w:t>ЕЗОПАСНОСТ</w:t>
      </w:r>
      <w:r w:rsidR="00D93D92" w:rsidRPr="00AB0A84">
        <w:rPr>
          <w:rFonts w:ascii="Arial" w:eastAsia="Times New Roman" w:hAnsi="Arial" w:cs="Arial"/>
          <w:b/>
          <w:bCs/>
          <w:kern w:val="36"/>
          <w:sz w:val="20"/>
          <w:szCs w:val="20"/>
          <w:lang w:eastAsia="ru-RU"/>
        </w:rPr>
        <w:t>Ь</w:t>
      </w:r>
      <w:r w:rsidR="006346EB" w:rsidRPr="00AB0A84">
        <w:rPr>
          <w:rFonts w:ascii="Arial" w:eastAsia="Times New Roman" w:hAnsi="Arial" w:cs="Arial"/>
          <w:b/>
          <w:bCs/>
          <w:kern w:val="36"/>
          <w:sz w:val="20"/>
          <w:szCs w:val="20"/>
          <w:lang w:eastAsia="ru-RU"/>
        </w:rPr>
        <w:t xml:space="preserve"> ДЕТСКИХ ТОВАРОВ</w:t>
      </w:r>
    </w:p>
    <w:p w:rsidR="00872082" w:rsidRPr="00AB0A84" w:rsidRDefault="00872082" w:rsidP="00AB0A84">
      <w:pPr>
        <w:spacing w:after="0" w:line="240" w:lineRule="auto"/>
        <w:jc w:val="both"/>
        <w:outlineLvl w:val="0"/>
        <w:rPr>
          <w:rFonts w:ascii="Arial" w:eastAsia="Times New Roman" w:hAnsi="Arial" w:cs="Arial"/>
          <w:sz w:val="20"/>
          <w:szCs w:val="20"/>
          <w:lang w:eastAsia="ru-RU"/>
        </w:rPr>
      </w:pPr>
      <w:r w:rsidRPr="00AB0A84">
        <w:rPr>
          <w:rFonts w:ascii="Arial" w:eastAsia="Times New Roman" w:hAnsi="Arial" w:cs="Arial"/>
          <w:sz w:val="20"/>
          <w:szCs w:val="20"/>
          <w:lang w:eastAsia="ru-RU"/>
        </w:rPr>
        <w:t xml:space="preserve">Требования к одежде детей и подростков определяются Техническим регламентом Таможенного союза </w:t>
      </w:r>
      <w:proofErr w:type="gramStart"/>
      <w:r w:rsidRPr="00AB0A84">
        <w:rPr>
          <w:rFonts w:ascii="Arial" w:eastAsia="Times New Roman" w:hAnsi="Arial" w:cs="Arial"/>
          <w:sz w:val="20"/>
          <w:szCs w:val="20"/>
          <w:lang w:eastAsia="ru-RU"/>
        </w:rPr>
        <w:t>ТР</w:t>
      </w:r>
      <w:proofErr w:type="gramEnd"/>
      <w:r w:rsidRPr="00AB0A84">
        <w:rPr>
          <w:rFonts w:ascii="Arial" w:eastAsia="Times New Roman" w:hAnsi="Arial" w:cs="Arial"/>
          <w:sz w:val="20"/>
          <w:szCs w:val="20"/>
          <w:lang w:eastAsia="ru-RU"/>
        </w:rPr>
        <w:t xml:space="preserve"> ТС 007/2011 «О безопасности продукции, предназначенной для детей и подростков», </w:t>
      </w:r>
      <w:proofErr w:type="spellStart"/>
      <w:r w:rsidRPr="00AB0A84">
        <w:rPr>
          <w:rFonts w:ascii="Arial" w:eastAsia="Times New Roman" w:hAnsi="Arial" w:cs="Arial"/>
          <w:sz w:val="20"/>
          <w:szCs w:val="20"/>
          <w:lang w:eastAsia="ru-RU"/>
        </w:rPr>
        <w:t>СанПиН</w:t>
      </w:r>
      <w:proofErr w:type="spellEnd"/>
      <w:r w:rsidRPr="00AB0A84">
        <w:rPr>
          <w:rFonts w:ascii="Arial" w:eastAsia="Times New Roman" w:hAnsi="Arial" w:cs="Arial"/>
          <w:sz w:val="20"/>
          <w:szCs w:val="20"/>
          <w:lang w:eastAsia="ru-RU"/>
        </w:rPr>
        <w:t xml:space="preserve"> 2.4.7/1.1.1286-03 «Гигиенические требования к одежде для детей, подростков и взрослых,</w:t>
      </w:r>
      <w:r w:rsidR="00AB0A84" w:rsidRPr="00AB0A84">
        <w:rPr>
          <w:rFonts w:ascii="Arial" w:eastAsia="Times New Roman" w:hAnsi="Arial" w:cs="Arial"/>
          <w:sz w:val="20"/>
          <w:szCs w:val="20"/>
          <w:lang w:eastAsia="ru-RU"/>
        </w:rPr>
        <w:t xml:space="preserve"> </w:t>
      </w:r>
      <w:r w:rsidRPr="00AB0A84">
        <w:rPr>
          <w:rFonts w:ascii="Arial" w:eastAsia="Times New Roman" w:hAnsi="Arial" w:cs="Arial"/>
          <w:sz w:val="20"/>
          <w:szCs w:val="20"/>
          <w:lang w:eastAsia="ru-RU"/>
        </w:rPr>
        <w:t xml:space="preserve">товарам детского ассортимента и материалам для изделий (изделиям), контактирующим с кожей человека»; требования к игрушкам определяются ТР ТС 008/2011 «О безопасности игрушек». Технические регламенты и санитарно-эпидемиологические </w:t>
      </w:r>
      <w:proofErr w:type="gramStart"/>
      <w:r w:rsidRPr="00AB0A84">
        <w:rPr>
          <w:rFonts w:ascii="Arial" w:eastAsia="Times New Roman" w:hAnsi="Arial" w:cs="Arial"/>
          <w:sz w:val="20"/>
          <w:szCs w:val="20"/>
          <w:lang w:eastAsia="ru-RU"/>
        </w:rPr>
        <w:t>правила</w:t>
      </w:r>
      <w:proofErr w:type="gramEnd"/>
      <w:r w:rsidRPr="00AB0A84">
        <w:rPr>
          <w:rFonts w:ascii="Arial" w:eastAsia="Times New Roman" w:hAnsi="Arial" w:cs="Arial"/>
          <w:sz w:val="20"/>
          <w:szCs w:val="20"/>
          <w:lang w:eastAsia="ru-RU"/>
        </w:rPr>
        <w:t xml:space="preserve"> и нормативы устанавливают обязательные требования безопасности одежды для детей и подростков по показателям химической, биологической, механической безопасности.</w:t>
      </w:r>
      <w:r w:rsidR="00AB0A84" w:rsidRPr="00AB0A84">
        <w:rPr>
          <w:rFonts w:ascii="Arial" w:eastAsia="Times New Roman" w:hAnsi="Arial" w:cs="Arial"/>
          <w:bCs/>
          <w:noProof/>
          <w:kern w:val="36"/>
          <w:sz w:val="20"/>
          <w:szCs w:val="20"/>
          <w:lang w:eastAsia="ru-RU"/>
        </w:rPr>
        <w:t xml:space="preserve"> </w:t>
      </w:r>
    </w:p>
    <w:p w:rsidR="00D93D92" w:rsidRPr="00AB0A84" w:rsidRDefault="006346EB" w:rsidP="00AB0A84">
      <w:pPr>
        <w:spacing w:after="0" w:line="199" w:lineRule="atLeast"/>
        <w:jc w:val="both"/>
        <w:rPr>
          <w:rFonts w:ascii="Arial" w:eastAsia="Times New Roman" w:hAnsi="Arial" w:cs="Arial"/>
          <w:bCs/>
          <w:sz w:val="20"/>
          <w:szCs w:val="20"/>
          <w:bdr w:val="none" w:sz="0" w:space="0" w:color="auto" w:frame="1"/>
          <w:lang w:eastAsia="ru-RU"/>
        </w:rPr>
      </w:pPr>
      <w:proofErr w:type="gramStart"/>
      <w:r w:rsidRPr="00AB0A84">
        <w:rPr>
          <w:rFonts w:ascii="Arial" w:eastAsia="Times New Roman" w:hAnsi="Arial" w:cs="Arial"/>
          <w:bCs/>
          <w:sz w:val="20"/>
          <w:szCs w:val="20"/>
          <w:bdr w:val="none" w:sz="0" w:space="0" w:color="auto" w:frame="1"/>
          <w:lang w:eastAsia="ru-RU"/>
        </w:rPr>
        <w:t>Данны</w:t>
      </w:r>
      <w:r w:rsidR="00FC7856" w:rsidRPr="00AB0A84">
        <w:rPr>
          <w:rFonts w:ascii="Arial" w:eastAsia="Times New Roman" w:hAnsi="Arial" w:cs="Arial"/>
          <w:bCs/>
          <w:sz w:val="20"/>
          <w:szCs w:val="20"/>
          <w:bdr w:val="none" w:sz="0" w:space="0" w:color="auto" w:frame="1"/>
          <w:lang w:eastAsia="ru-RU"/>
        </w:rPr>
        <w:t>е</w:t>
      </w:r>
      <w:r w:rsidRPr="00AB0A84">
        <w:rPr>
          <w:rFonts w:ascii="Arial" w:eastAsia="Times New Roman" w:hAnsi="Arial" w:cs="Arial"/>
          <w:bCs/>
          <w:sz w:val="20"/>
          <w:szCs w:val="20"/>
          <w:bdr w:val="none" w:sz="0" w:space="0" w:color="auto" w:frame="1"/>
          <w:lang w:eastAsia="ru-RU"/>
        </w:rPr>
        <w:t xml:space="preserve"> технически</w:t>
      </w:r>
      <w:r w:rsidR="00FC7856" w:rsidRPr="00AB0A84">
        <w:rPr>
          <w:rFonts w:ascii="Arial" w:eastAsia="Times New Roman" w:hAnsi="Arial" w:cs="Arial"/>
          <w:bCs/>
          <w:sz w:val="20"/>
          <w:szCs w:val="20"/>
          <w:bdr w:val="none" w:sz="0" w:space="0" w:color="auto" w:frame="1"/>
          <w:lang w:eastAsia="ru-RU"/>
        </w:rPr>
        <w:t>е</w:t>
      </w:r>
      <w:r w:rsidRPr="00AB0A84">
        <w:rPr>
          <w:rFonts w:ascii="Arial" w:eastAsia="Times New Roman" w:hAnsi="Arial" w:cs="Arial"/>
          <w:bCs/>
          <w:sz w:val="20"/>
          <w:szCs w:val="20"/>
          <w:bdr w:val="none" w:sz="0" w:space="0" w:color="auto" w:frame="1"/>
          <w:lang w:eastAsia="ru-RU"/>
        </w:rPr>
        <w:t xml:space="preserve"> регламент</w:t>
      </w:r>
      <w:r w:rsidR="00FC7856" w:rsidRPr="00AB0A84">
        <w:rPr>
          <w:rFonts w:ascii="Arial" w:eastAsia="Times New Roman" w:hAnsi="Arial" w:cs="Arial"/>
          <w:bCs/>
          <w:sz w:val="20"/>
          <w:szCs w:val="20"/>
          <w:bdr w:val="none" w:sz="0" w:space="0" w:color="auto" w:frame="1"/>
          <w:lang w:eastAsia="ru-RU"/>
        </w:rPr>
        <w:t>ы распространяю</w:t>
      </w:r>
      <w:r w:rsidRPr="00AB0A84">
        <w:rPr>
          <w:rFonts w:ascii="Arial" w:eastAsia="Times New Roman" w:hAnsi="Arial" w:cs="Arial"/>
          <w:bCs/>
          <w:sz w:val="20"/>
          <w:szCs w:val="20"/>
          <w:bdr w:val="none" w:sz="0" w:space="0" w:color="auto" w:frame="1"/>
          <w:lang w:eastAsia="ru-RU"/>
        </w:rPr>
        <w:t>тся на следующую продукцию для детей</w:t>
      </w:r>
      <w:r w:rsidR="00124CA3" w:rsidRPr="00AB0A84">
        <w:rPr>
          <w:rFonts w:ascii="Arial" w:eastAsia="Times New Roman" w:hAnsi="Arial" w:cs="Arial"/>
          <w:bCs/>
          <w:sz w:val="20"/>
          <w:szCs w:val="20"/>
          <w:bdr w:val="none" w:sz="0" w:space="0" w:color="auto" w:frame="1"/>
          <w:lang w:eastAsia="ru-RU"/>
        </w:rPr>
        <w:t xml:space="preserve"> и подростков</w:t>
      </w:r>
      <w:r w:rsidRPr="00AB0A84">
        <w:rPr>
          <w:rFonts w:ascii="Arial" w:eastAsia="Times New Roman" w:hAnsi="Arial" w:cs="Arial"/>
          <w:bCs/>
          <w:sz w:val="20"/>
          <w:szCs w:val="20"/>
          <w:bdr w:val="none" w:sz="0" w:space="0" w:color="auto" w:frame="1"/>
          <w:lang w:eastAsia="ru-RU"/>
        </w:rPr>
        <w:t xml:space="preserve">: одежда, изделия из текстильных материалов, кожи и меха, изделия трикотажные и готовые штучные текстильные изделия; обувь и кожгалантерейные изделия; </w:t>
      </w:r>
      <w:r w:rsidR="00124CA3" w:rsidRPr="00AB0A84">
        <w:rPr>
          <w:rFonts w:ascii="Arial" w:eastAsia="Times New Roman" w:hAnsi="Arial" w:cs="Arial"/>
          <w:sz w:val="20"/>
          <w:szCs w:val="20"/>
          <w:lang w:eastAsia="ru-RU"/>
        </w:rPr>
        <w:t xml:space="preserve">изделия для ухода за детьми (соски молочные, соски-пустышки, посуда, столовые приборы, санитарно-гигиенические и галантерейные изделия, щетки зубные и </w:t>
      </w:r>
      <w:proofErr w:type="spellStart"/>
      <w:r w:rsidR="00124CA3" w:rsidRPr="00AB0A84">
        <w:rPr>
          <w:rFonts w:ascii="Arial" w:eastAsia="Times New Roman" w:hAnsi="Arial" w:cs="Arial"/>
          <w:sz w:val="20"/>
          <w:szCs w:val="20"/>
          <w:lang w:eastAsia="ru-RU"/>
        </w:rPr>
        <w:t>массажеры</w:t>
      </w:r>
      <w:proofErr w:type="spellEnd"/>
      <w:r w:rsidR="00124CA3" w:rsidRPr="00AB0A84">
        <w:rPr>
          <w:rFonts w:ascii="Arial" w:eastAsia="Times New Roman" w:hAnsi="Arial" w:cs="Arial"/>
          <w:sz w:val="20"/>
          <w:szCs w:val="20"/>
          <w:lang w:eastAsia="ru-RU"/>
        </w:rPr>
        <w:t xml:space="preserve"> для десен);</w:t>
      </w:r>
      <w:proofErr w:type="gramEnd"/>
      <w:r w:rsidR="00124CA3" w:rsidRPr="00AB0A84">
        <w:rPr>
          <w:rFonts w:ascii="Arial" w:eastAsia="Times New Roman" w:hAnsi="Arial" w:cs="Arial"/>
          <w:sz w:val="20"/>
          <w:szCs w:val="20"/>
          <w:lang w:eastAsia="ru-RU"/>
        </w:rPr>
        <w:t xml:space="preserve"> </w:t>
      </w:r>
      <w:r w:rsidRPr="00AB0A84">
        <w:rPr>
          <w:rFonts w:ascii="Arial" w:eastAsia="Times New Roman" w:hAnsi="Arial" w:cs="Arial"/>
          <w:bCs/>
          <w:sz w:val="20"/>
          <w:szCs w:val="20"/>
          <w:bdr w:val="none" w:sz="0" w:space="0" w:color="auto" w:frame="1"/>
          <w:lang w:eastAsia="ru-RU"/>
        </w:rPr>
        <w:t>коляски детские и велосипеды; издательская книжная и журнальная продукция, школьно-письменные принадлежности</w:t>
      </w:r>
      <w:r w:rsidR="00FC7856" w:rsidRPr="00AB0A84">
        <w:rPr>
          <w:rFonts w:ascii="Arial" w:eastAsia="Times New Roman" w:hAnsi="Arial" w:cs="Arial"/>
          <w:bCs/>
          <w:sz w:val="20"/>
          <w:szCs w:val="20"/>
          <w:bdr w:val="none" w:sz="0" w:space="0" w:color="auto" w:frame="1"/>
          <w:lang w:eastAsia="ru-RU"/>
        </w:rPr>
        <w:t xml:space="preserve">, </w:t>
      </w:r>
      <w:r w:rsidR="00124CA3" w:rsidRPr="00AB0A84">
        <w:rPr>
          <w:rFonts w:ascii="Arial" w:eastAsia="Times New Roman" w:hAnsi="Arial" w:cs="Arial"/>
          <w:bCs/>
          <w:sz w:val="20"/>
          <w:szCs w:val="20"/>
          <w:bdr w:val="none" w:sz="0" w:space="0" w:color="auto" w:frame="1"/>
          <w:lang w:eastAsia="ru-RU"/>
        </w:rPr>
        <w:t xml:space="preserve">игры и </w:t>
      </w:r>
      <w:r w:rsidR="00FC7856" w:rsidRPr="00AB0A84">
        <w:rPr>
          <w:rFonts w:ascii="Arial" w:eastAsia="Times New Roman" w:hAnsi="Arial" w:cs="Arial"/>
          <w:bCs/>
          <w:sz w:val="20"/>
          <w:szCs w:val="20"/>
          <w:bdr w:val="none" w:sz="0" w:space="0" w:color="auto" w:frame="1"/>
          <w:lang w:eastAsia="ru-RU"/>
        </w:rPr>
        <w:t>игрушки</w:t>
      </w:r>
      <w:r w:rsidRPr="00AB0A84">
        <w:rPr>
          <w:rFonts w:ascii="Arial" w:eastAsia="Times New Roman" w:hAnsi="Arial" w:cs="Arial"/>
          <w:bCs/>
          <w:sz w:val="20"/>
          <w:szCs w:val="20"/>
          <w:bdr w:val="none" w:sz="0" w:space="0" w:color="auto" w:frame="1"/>
          <w:lang w:eastAsia="ru-RU"/>
        </w:rPr>
        <w:t>.</w:t>
      </w:r>
    </w:p>
    <w:p w:rsidR="00124CA3" w:rsidRPr="00AB0A84" w:rsidRDefault="00124CA3" w:rsidP="00AB0A84">
      <w:pPr>
        <w:shd w:val="clear" w:color="auto" w:fill="FFFFFF"/>
        <w:spacing w:after="0" w:line="240" w:lineRule="auto"/>
        <w:jc w:val="both"/>
        <w:rPr>
          <w:rFonts w:ascii="Arial" w:eastAsia="Times New Roman" w:hAnsi="Arial" w:cs="Arial"/>
          <w:sz w:val="20"/>
          <w:szCs w:val="20"/>
          <w:lang w:eastAsia="ru-RU"/>
        </w:rPr>
      </w:pPr>
      <w:r w:rsidRPr="00AB0A84">
        <w:rPr>
          <w:rFonts w:ascii="Arial" w:eastAsia="Times New Roman" w:hAnsi="Arial" w:cs="Arial"/>
          <w:sz w:val="20"/>
          <w:szCs w:val="20"/>
          <w:lang w:eastAsia="ru-RU"/>
        </w:rPr>
        <w:t>Технические регламенты устанавливают обязательные требования безопасности к продукции, предназначенной для детей и подростков, в целях защиты жизни и здоровья детей и подростков, а также предупреждения действий, вводящих в заблуждение пользователей продукции.</w:t>
      </w:r>
    </w:p>
    <w:p w:rsidR="00124CA3" w:rsidRPr="00AB0A84" w:rsidRDefault="00AB0A84" w:rsidP="00AB0A84">
      <w:pPr>
        <w:spacing w:after="0" w:line="199" w:lineRule="atLeast"/>
        <w:jc w:val="both"/>
        <w:rPr>
          <w:rFonts w:ascii="Arial" w:eastAsia="Times New Roman" w:hAnsi="Arial" w:cs="Arial"/>
          <w:bCs/>
          <w:sz w:val="20"/>
          <w:szCs w:val="20"/>
          <w:bdr w:val="none" w:sz="0" w:space="0" w:color="auto" w:frame="1"/>
          <w:lang w:eastAsia="ru-RU"/>
        </w:rPr>
      </w:pPr>
      <w:r w:rsidRPr="00AB0A84">
        <w:rPr>
          <w:rFonts w:ascii="Arial" w:eastAsia="Times New Roman" w:hAnsi="Arial" w:cs="Arial"/>
          <w:bCs/>
          <w:noProof/>
          <w:kern w:val="36"/>
          <w:sz w:val="20"/>
          <w:szCs w:val="20"/>
          <w:lang w:eastAsia="ru-RU"/>
        </w:rPr>
        <w:drawing>
          <wp:anchor distT="0" distB="0" distL="114300" distR="114300" simplePos="0" relativeHeight="251658240" behindDoc="0" locked="0" layoutInCell="1" allowOverlap="1">
            <wp:simplePos x="0" y="0"/>
            <wp:positionH relativeFrom="column">
              <wp:posOffset>16510</wp:posOffset>
            </wp:positionH>
            <wp:positionV relativeFrom="paragraph">
              <wp:posOffset>1905</wp:posOffset>
            </wp:positionV>
            <wp:extent cx="1095375" cy="819150"/>
            <wp:effectExtent l="19050" t="0" r="9525" b="0"/>
            <wp:wrapThrough wrapText="bothSides">
              <wp:wrapPolygon edited="0">
                <wp:start x="-376" y="0"/>
                <wp:lineTo x="-376" y="21098"/>
                <wp:lineTo x="21788" y="21098"/>
                <wp:lineTo x="21788" y="0"/>
                <wp:lineTo x="-376" y="0"/>
              </wp:wrapPolygon>
            </wp:wrapThrough>
            <wp:docPr id="4" name="Рисунок 1" descr="https://xn--80aaflikgbhrtckpug.xn--p1ai/upload/medialibrary/241/znak.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80aaflikgbhrtckpug.xn--p1ai/upload/medialibrary/241/znak.png">
                      <a:hlinkClick r:id="rId5"/>
                    </pic:cNvPr>
                    <pic:cNvPicPr>
                      <a:picLocks noChangeAspect="1" noChangeArrowheads="1"/>
                    </pic:cNvPicPr>
                  </pic:nvPicPr>
                  <pic:blipFill>
                    <a:blip r:embed="rId6" cstate="print"/>
                    <a:srcRect/>
                    <a:stretch>
                      <a:fillRect/>
                    </a:stretch>
                  </pic:blipFill>
                  <pic:spPr bwMode="auto">
                    <a:xfrm>
                      <a:off x="0" y="0"/>
                      <a:ext cx="1095375" cy="819150"/>
                    </a:xfrm>
                    <a:prstGeom prst="rect">
                      <a:avLst/>
                    </a:prstGeom>
                    <a:noFill/>
                    <a:ln w="9525">
                      <a:noFill/>
                      <a:miter lim="800000"/>
                      <a:headEnd/>
                      <a:tailEnd/>
                    </a:ln>
                  </pic:spPr>
                </pic:pic>
              </a:graphicData>
            </a:graphic>
          </wp:anchor>
        </w:drawing>
      </w:r>
      <w:r w:rsidR="00124CA3" w:rsidRPr="00AB0A84">
        <w:rPr>
          <w:rFonts w:ascii="Arial" w:eastAsia="Times New Roman" w:hAnsi="Arial" w:cs="Arial"/>
          <w:bCs/>
          <w:sz w:val="20"/>
          <w:szCs w:val="20"/>
          <w:bdr w:val="none" w:sz="0" w:space="0" w:color="auto" w:frame="1"/>
          <w:lang w:eastAsia="ru-RU"/>
        </w:rPr>
        <w:t>Продукция для детей и подростков выпускается в обращение на рынке при ее соответствии настоящим техническим регламентам, при этом она должна пройти процедуру обязательного подтверждения соответствия и должна быть маркирована единым знаком обращения продукции на рынке государств - членов Таможенного союза.</w:t>
      </w:r>
    </w:p>
    <w:p w:rsidR="00124CA3" w:rsidRPr="00AB0A84" w:rsidRDefault="00124CA3" w:rsidP="00AB0A84">
      <w:pPr>
        <w:spacing w:after="0" w:line="199" w:lineRule="atLeast"/>
        <w:jc w:val="both"/>
        <w:rPr>
          <w:rFonts w:ascii="Arial" w:eastAsia="Times New Roman" w:hAnsi="Arial" w:cs="Arial"/>
          <w:bCs/>
          <w:sz w:val="20"/>
          <w:szCs w:val="20"/>
          <w:bdr w:val="none" w:sz="0" w:space="0" w:color="auto" w:frame="1"/>
          <w:lang w:eastAsia="ru-RU"/>
        </w:rPr>
      </w:pPr>
      <w:r w:rsidRPr="00AB0A84">
        <w:rPr>
          <w:rFonts w:ascii="Arial" w:eastAsia="Times New Roman" w:hAnsi="Arial" w:cs="Arial"/>
          <w:bCs/>
          <w:sz w:val="20"/>
          <w:szCs w:val="20"/>
          <w:bdr w:val="none" w:sz="0" w:space="0" w:color="auto" w:frame="1"/>
          <w:lang w:eastAsia="ru-RU"/>
        </w:rPr>
        <w:t>Документами, подтверждающими соответствие продукции для детей требованиям технического регламента, являются сертификат соответствия либо декларация о соответствии.</w:t>
      </w:r>
    </w:p>
    <w:p w:rsidR="004E4FDA" w:rsidRPr="00AB0A84" w:rsidRDefault="004E4FDA" w:rsidP="00AB0A84">
      <w:pPr>
        <w:shd w:val="clear" w:color="auto" w:fill="FFFFFF"/>
        <w:spacing w:after="0" w:line="240" w:lineRule="auto"/>
        <w:jc w:val="both"/>
        <w:rPr>
          <w:rFonts w:ascii="Arial" w:eastAsia="Times New Roman" w:hAnsi="Arial" w:cs="Arial"/>
          <w:bCs/>
          <w:sz w:val="20"/>
          <w:szCs w:val="20"/>
          <w:bdr w:val="none" w:sz="0" w:space="0" w:color="auto" w:frame="1"/>
          <w:lang w:eastAsia="ru-RU"/>
        </w:rPr>
      </w:pPr>
      <w:r w:rsidRPr="00AB0A84">
        <w:rPr>
          <w:rFonts w:ascii="Arial" w:eastAsia="Times New Roman" w:hAnsi="Arial" w:cs="Arial"/>
          <w:bCs/>
          <w:sz w:val="20"/>
          <w:szCs w:val="20"/>
          <w:bdr w:val="none" w:sz="0" w:space="0" w:color="auto" w:frame="1"/>
          <w:lang w:eastAsia="ru-RU"/>
        </w:rPr>
        <w:t>При покупке товаров детского ассортимента следует обратить особое внимание на маркировку товара. Маркировка продукции должна быть достоверной, проверяемой, читаемой и доступной для осмотра и идентификации. Маркировку продукции наносят на изделие, этикетку, прикрепляемую к изделию или товарный ярлык, упаковку изделия, упаковку группы изделий или листок-вкладыш к продукции.</w:t>
      </w:r>
    </w:p>
    <w:p w:rsidR="004E4FDA" w:rsidRPr="00AB0A84" w:rsidRDefault="004E4FDA" w:rsidP="00AB0A84">
      <w:pPr>
        <w:shd w:val="clear" w:color="auto" w:fill="FFFFFF"/>
        <w:spacing w:after="0" w:line="240" w:lineRule="auto"/>
        <w:jc w:val="both"/>
        <w:rPr>
          <w:rFonts w:ascii="Arial" w:eastAsia="Times New Roman" w:hAnsi="Arial" w:cs="Arial"/>
          <w:bCs/>
          <w:sz w:val="20"/>
          <w:szCs w:val="20"/>
          <w:u w:val="single"/>
          <w:bdr w:val="none" w:sz="0" w:space="0" w:color="auto" w:frame="1"/>
          <w:lang w:eastAsia="ru-RU"/>
        </w:rPr>
      </w:pPr>
      <w:r w:rsidRPr="00AB0A84">
        <w:rPr>
          <w:rFonts w:ascii="Arial" w:eastAsia="Times New Roman" w:hAnsi="Arial" w:cs="Arial"/>
          <w:bCs/>
          <w:sz w:val="20"/>
          <w:szCs w:val="20"/>
          <w:u w:val="single"/>
          <w:bdr w:val="none" w:sz="0" w:space="0" w:color="auto" w:frame="1"/>
          <w:lang w:eastAsia="ru-RU"/>
        </w:rPr>
        <w:t>Маркировка продукции должна содержать следующую информацию:</w:t>
      </w:r>
    </w:p>
    <w:p w:rsidR="004E4FDA" w:rsidRPr="00AB0A84" w:rsidRDefault="00124CA3" w:rsidP="00AB0A84">
      <w:pPr>
        <w:pStyle w:val="a7"/>
        <w:numPr>
          <w:ilvl w:val="0"/>
          <w:numId w:val="3"/>
        </w:numPr>
        <w:shd w:val="clear" w:color="auto" w:fill="FFFFFF"/>
        <w:spacing w:after="0" w:line="240" w:lineRule="auto"/>
        <w:ind w:left="426"/>
        <w:jc w:val="both"/>
        <w:rPr>
          <w:rFonts w:ascii="Arial" w:eastAsia="Times New Roman" w:hAnsi="Arial" w:cs="Arial"/>
          <w:sz w:val="20"/>
          <w:szCs w:val="20"/>
          <w:lang w:eastAsia="ru-RU"/>
        </w:rPr>
      </w:pPr>
      <w:r w:rsidRPr="00AB0A84">
        <w:rPr>
          <w:rFonts w:ascii="Arial" w:eastAsia="Times New Roman" w:hAnsi="Arial" w:cs="Arial"/>
          <w:sz w:val="20"/>
          <w:szCs w:val="20"/>
          <w:lang w:eastAsia="ru-RU"/>
        </w:rPr>
        <w:t>наименование страны, где изготовлена продукция;</w:t>
      </w:r>
    </w:p>
    <w:p w:rsidR="004E4FDA" w:rsidRPr="00AB0A84" w:rsidRDefault="00124CA3" w:rsidP="00AB0A84">
      <w:pPr>
        <w:pStyle w:val="a7"/>
        <w:numPr>
          <w:ilvl w:val="0"/>
          <w:numId w:val="3"/>
        </w:numPr>
        <w:shd w:val="clear" w:color="auto" w:fill="FFFFFF"/>
        <w:spacing w:after="0" w:line="240" w:lineRule="auto"/>
        <w:ind w:left="426"/>
        <w:jc w:val="both"/>
        <w:rPr>
          <w:rFonts w:ascii="Arial" w:eastAsia="Times New Roman" w:hAnsi="Arial" w:cs="Arial"/>
          <w:sz w:val="20"/>
          <w:szCs w:val="20"/>
          <w:lang w:eastAsia="ru-RU"/>
        </w:rPr>
      </w:pPr>
      <w:r w:rsidRPr="00AB0A84">
        <w:rPr>
          <w:rFonts w:ascii="Arial" w:eastAsia="Times New Roman" w:hAnsi="Arial" w:cs="Arial"/>
          <w:sz w:val="20"/>
          <w:szCs w:val="20"/>
          <w:lang w:eastAsia="ru-RU"/>
        </w:rPr>
        <w:t>наименование и местонахождение изготовителя (уполномоченного изготовителем лица), импортера, дистрибьютора;</w:t>
      </w:r>
    </w:p>
    <w:p w:rsidR="004E4FDA" w:rsidRPr="00AB0A84" w:rsidRDefault="00124CA3" w:rsidP="00AB0A84">
      <w:pPr>
        <w:pStyle w:val="a7"/>
        <w:numPr>
          <w:ilvl w:val="0"/>
          <w:numId w:val="3"/>
        </w:numPr>
        <w:shd w:val="clear" w:color="auto" w:fill="FFFFFF"/>
        <w:spacing w:after="0" w:line="240" w:lineRule="auto"/>
        <w:ind w:left="426"/>
        <w:jc w:val="both"/>
        <w:rPr>
          <w:rFonts w:ascii="Arial" w:eastAsia="Times New Roman" w:hAnsi="Arial" w:cs="Arial"/>
          <w:sz w:val="20"/>
          <w:szCs w:val="20"/>
          <w:lang w:eastAsia="ru-RU"/>
        </w:rPr>
      </w:pPr>
      <w:r w:rsidRPr="00AB0A84">
        <w:rPr>
          <w:rFonts w:ascii="Arial" w:eastAsia="Times New Roman" w:hAnsi="Arial" w:cs="Arial"/>
          <w:sz w:val="20"/>
          <w:szCs w:val="20"/>
          <w:lang w:eastAsia="ru-RU"/>
        </w:rPr>
        <w:t>наименование и вид (назначение) изделия;</w:t>
      </w:r>
    </w:p>
    <w:p w:rsidR="004E4FDA" w:rsidRPr="00AB0A84" w:rsidRDefault="00124CA3" w:rsidP="00AB0A84">
      <w:pPr>
        <w:pStyle w:val="a7"/>
        <w:numPr>
          <w:ilvl w:val="0"/>
          <w:numId w:val="3"/>
        </w:numPr>
        <w:shd w:val="clear" w:color="auto" w:fill="FFFFFF"/>
        <w:spacing w:after="0" w:line="240" w:lineRule="auto"/>
        <w:ind w:left="426"/>
        <w:jc w:val="both"/>
        <w:rPr>
          <w:rFonts w:ascii="Arial" w:eastAsia="Times New Roman" w:hAnsi="Arial" w:cs="Arial"/>
          <w:sz w:val="20"/>
          <w:szCs w:val="20"/>
          <w:lang w:eastAsia="ru-RU"/>
        </w:rPr>
      </w:pPr>
      <w:r w:rsidRPr="00AB0A84">
        <w:rPr>
          <w:rFonts w:ascii="Arial" w:eastAsia="Times New Roman" w:hAnsi="Arial" w:cs="Arial"/>
          <w:sz w:val="20"/>
          <w:szCs w:val="20"/>
          <w:lang w:eastAsia="ru-RU"/>
        </w:rPr>
        <w:t>дата изготовления;</w:t>
      </w:r>
    </w:p>
    <w:p w:rsidR="004E4FDA" w:rsidRPr="00AB0A84" w:rsidRDefault="00124CA3" w:rsidP="00AB0A84">
      <w:pPr>
        <w:pStyle w:val="a7"/>
        <w:numPr>
          <w:ilvl w:val="0"/>
          <w:numId w:val="3"/>
        </w:numPr>
        <w:shd w:val="clear" w:color="auto" w:fill="FFFFFF"/>
        <w:spacing w:after="0" w:line="240" w:lineRule="auto"/>
        <w:ind w:left="426"/>
        <w:jc w:val="both"/>
        <w:rPr>
          <w:rFonts w:ascii="Arial" w:eastAsia="Times New Roman" w:hAnsi="Arial" w:cs="Arial"/>
          <w:sz w:val="20"/>
          <w:szCs w:val="20"/>
          <w:lang w:eastAsia="ru-RU"/>
        </w:rPr>
      </w:pPr>
      <w:r w:rsidRPr="00AB0A84">
        <w:rPr>
          <w:rFonts w:ascii="Arial" w:eastAsia="Times New Roman" w:hAnsi="Arial" w:cs="Arial"/>
          <w:sz w:val="20"/>
          <w:szCs w:val="20"/>
          <w:lang w:eastAsia="ru-RU"/>
        </w:rPr>
        <w:t>срок службы продукции (при необходимости);</w:t>
      </w:r>
    </w:p>
    <w:p w:rsidR="004E4FDA" w:rsidRPr="00AB0A84" w:rsidRDefault="00124CA3" w:rsidP="00AB0A84">
      <w:pPr>
        <w:pStyle w:val="a7"/>
        <w:numPr>
          <w:ilvl w:val="0"/>
          <w:numId w:val="3"/>
        </w:numPr>
        <w:shd w:val="clear" w:color="auto" w:fill="FFFFFF"/>
        <w:spacing w:after="0" w:line="240" w:lineRule="auto"/>
        <w:ind w:left="426"/>
        <w:jc w:val="both"/>
        <w:rPr>
          <w:rFonts w:ascii="Arial" w:eastAsia="Times New Roman" w:hAnsi="Arial" w:cs="Arial"/>
          <w:sz w:val="20"/>
          <w:szCs w:val="20"/>
          <w:lang w:eastAsia="ru-RU"/>
        </w:rPr>
      </w:pPr>
      <w:r w:rsidRPr="00AB0A84">
        <w:rPr>
          <w:rFonts w:ascii="Arial" w:eastAsia="Times New Roman" w:hAnsi="Arial" w:cs="Arial"/>
          <w:sz w:val="20"/>
          <w:szCs w:val="20"/>
          <w:lang w:eastAsia="ru-RU"/>
        </w:rPr>
        <w:t>гарантийный срок службы (при необходимости);</w:t>
      </w:r>
    </w:p>
    <w:p w:rsidR="004E4FDA" w:rsidRPr="00AB0A84" w:rsidRDefault="00124CA3" w:rsidP="00AB0A84">
      <w:pPr>
        <w:pStyle w:val="a7"/>
        <w:numPr>
          <w:ilvl w:val="0"/>
          <w:numId w:val="3"/>
        </w:numPr>
        <w:shd w:val="clear" w:color="auto" w:fill="FFFFFF"/>
        <w:spacing w:after="0" w:line="240" w:lineRule="auto"/>
        <w:ind w:left="426"/>
        <w:jc w:val="both"/>
        <w:rPr>
          <w:rFonts w:ascii="Arial" w:eastAsia="Times New Roman" w:hAnsi="Arial" w:cs="Arial"/>
          <w:sz w:val="20"/>
          <w:szCs w:val="20"/>
          <w:lang w:eastAsia="ru-RU"/>
        </w:rPr>
      </w:pPr>
      <w:r w:rsidRPr="00AB0A84">
        <w:rPr>
          <w:rFonts w:ascii="Arial" w:eastAsia="Times New Roman" w:hAnsi="Arial" w:cs="Arial"/>
          <w:sz w:val="20"/>
          <w:szCs w:val="20"/>
          <w:lang w:eastAsia="ru-RU"/>
        </w:rPr>
        <w:t>товарный знак (при наличии);</w:t>
      </w:r>
    </w:p>
    <w:p w:rsidR="004E4FDA" w:rsidRPr="00AB0A84" w:rsidRDefault="00124CA3" w:rsidP="00AB0A84">
      <w:pPr>
        <w:pStyle w:val="a7"/>
        <w:numPr>
          <w:ilvl w:val="0"/>
          <w:numId w:val="3"/>
        </w:numPr>
        <w:shd w:val="clear" w:color="auto" w:fill="FFFFFF"/>
        <w:spacing w:after="0" w:line="240" w:lineRule="auto"/>
        <w:ind w:left="426"/>
        <w:jc w:val="both"/>
        <w:rPr>
          <w:rFonts w:ascii="Arial" w:eastAsia="Times New Roman" w:hAnsi="Arial" w:cs="Arial"/>
          <w:sz w:val="20"/>
          <w:szCs w:val="20"/>
          <w:lang w:eastAsia="ru-RU"/>
        </w:rPr>
      </w:pPr>
      <w:r w:rsidRPr="00AB0A84">
        <w:rPr>
          <w:rFonts w:ascii="Arial" w:eastAsia="Times New Roman" w:hAnsi="Arial" w:cs="Arial"/>
          <w:sz w:val="20"/>
          <w:szCs w:val="20"/>
          <w:lang w:eastAsia="ru-RU"/>
        </w:rPr>
        <w:t>единый знак обращения на рынке</w:t>
      </w:r>
      <w:r w:rsidR="004E4FDA" w:rsidRPr="00AB0A84">
        <w:rPr>
          <w:rFonts w:ascii="Arial" w:eastAsia="Times New Roman" w:hAnsi="Arial" w:cs="Arial"/>
          <w:sz w:val="20"/>
          <w:szCs w:val="20"/>
          <w:lang w:eastAsia="ru-RU"/>
        </w:rPr>
        <w:t>;</w:t>
      </w:r>
    </w:p>
    <w:p w:rsidR="004E4FDA" w:rsidRPr="00AB0A84" w:rsidRDefault="004E4FDA" w:rsidP="00AB0A84">
      <w:pPr>
        <w:pStyle w:val="a7"/>
        <w:numPr>
          <w:ilvl w:val="0"/>
          <w:numId w:val="3"/>
        </w:numPr>
        <w:shd w:val="clear" w:color="auto" w:fill="FFFFFF"/>
        <w:spacing w:after="0" w:line="240" w:lineRule="auto"/>
        <w:ind w:left="426"/>
        <w:jc w:val="both"/>
        <w:rPr>
          <w:rFonts w:ascii="Arial" w:eastAsia="Times New Roman" w:hAnsi="Arial" w:cs="Arial"/>
          <w:sz w:val="20"/>
          <w:szCs w:val="20"/>
          <w:lang w:eastAsia="ru-RU"/>
        </w:rPr>
      </w:pPr>
      <w:r w:rsidRPr="00AB0A84">
        <w:rPr>
          <w:rFonts w:ascii="Arial" w:eastAsia="Times New Roman" w:hAnsi="Arial" w:cs="Arial"/>
          <w:bCs/>
          <w:sz w:val="20"/>
          <w:szCs w:val="20"/>
          <w:bdr w:val="none" w:sz="0" w:space="0" w:color="auto" w:frame="1"/>
          <w:lang w:eastAsia="ru-RU"/>
        </w:rPr>
        <w:t>вид и массовая доля (процентное содержание) натурального и химического сырья в материале верха и подкладке изделия;</w:t>
      </w:r>
    </w:p>
    <w:p w:rsidR="004E4FDA" w:rsidRPr="00AB0A84" w:rsidRDefault="004E4FDA" w:rsidP="00AB0A84">
      <w:pPr>
        <w:pStyle w:val="a7"/>
        <w:numPr>
          <w:ilvl w:val="0"/>
          <w:numId w:val="3"/>
        </w:numPr>
        <w:shd w:val="clear" w:color="auto" w:fill="FFFFFF"/>
        <w:spacing w:after="0" w:line="240" w:lineRule="auto"/>
        <w:ind w:left="426"/>
        <w:jc w:val="both"/>
        <w:rPr>
          <w:rFonts w:ascii="Arial" w:eastAsia="Times New Roman" w:hAnsi="Arial" w:cs="Arial"/>
          <w:sz w:val="20"/>
          <w:szCs w:val="20"/>
          <w:lang w:eastAsia="ru-RU"/>
        </w:rPr>
      </w:pPr>
      <w:r w:rsidRPr="00AB0A84">
        <w:rPr>
          <w:rFonts w:ascii="Arial" w:eastAsia="Times New Roman" w:hAnsi="Arial" w:cs="Arial"/>
          <w:bCs/>
          <w:sz w:val="20"/>
          <w:szCs w:val="20"/>
          <w:bdr w:val="none" w:sz="0" w:space="0" w:color="auto" w:frame="1"/>
          <w:lang w:eastAsia="ru-RU"/>
        </w:rPr>
        <w:t>размер изделия в соответствии с типовой размерной шкалой;</w:t>
      </w:r>
    </w:p>
    <w:p w:rsidR="004E4FDA" w:rsidRPr="00AB0A84" w:rsidRDefault="004E4FDA" w:rsidP="00AB0A84">
      <w:pPr>
        <w:pStyle w:val="a7"/>
        <w:numPr>
          <w:ilvl w:val="0"/>
          <w:numId w:val="3"/>
        </w:numPr>
        <w:shd w:val="clear" w:color="auto" w:fill="FFFFFF"/>
        <w:spacing w:after="0" w:line="240" w:lineRule="auto"/>
        <w:ind w:left="426"/>
        <w:jc w:val="both"/>
        <w:rPr>
          <w:rFonts w:ascii="Arial" w:eastAsia="Times New Roman" w:hAnsi="Arial" w:cs="Arial"/>
          <w:sz w:val="20"/>
          <w:szCs w:val="20"/>
          <w:lang w:eastAsia="ru-RU"/>
        </w:rPr>
      </w:pPr>
      <w:r w:rsidRPr="00AB0A84">
        <w:rPr>
          <w:rFonts w:ascii="Arial" w:eastAsia="Times New Roman" w:hAnsi="Arial" w:cs="Arial"/>
          <w:bCs/>
          <w:sz w:val="20"/>
          <w:szCs w:val="20"/>
          <w:bdr w:val="none" w:sz="0" w:space="0" w:color="auto" w:frame="1"/>
          <w:lang w:eastAsia="ru-RU"/>
        </w:rPr>
        <w:t>символ по уходу за изделием или инструкция по особенностям ухода за изделием в процессе эксплуатации.</w:t>
      </w:r>
    </w:p>
    <w:p w:rsidR="00BE551C" w:rsidRPr="00AB0A84" w:rsidRDefault="00BE551C" w:rsidP="00AB0A84">
      <w:pPr>
        <w:spacing w:after="0" w:line="199" w:lineRule="atLeast"/>
        <w:jc w:val="both"/>
        <w:rPr>
          <w:rFonts w:ascii="Arial" w:eastAsia="Times New Roman" w:hAnsi="Arial" w:cs="Arial"/>
          <w:bCs/>
          <w:sz w:val="20"/>
          <w:szCs w:val="20"/>
          <w:bdr w:val="none" w:sz="0" w:space="0" w:color="auto" w:frame="1"/>
          <w:lang w:eastAsia="ru-RU"/>
        </w:rPr>
      </w:pPr>
      <w:r w:rsidRPr="00AB0A84">
        <w:rPr>
          <w:rFonts w:ascii="Arial" w:eastAsia="Times New Roman" w:hAnsi="Arial" w:cs="Arial"/>
          <w:bCs/>
          <w:sz w:val="20"/>
          <w:szCs w:val="20"/>
          <w:bdr w:val="none" w:sz="0" w:space="0" w:color="auto" w:frame="1"/>
          <w:lang w:eastAsia="ru-RU"/>
        </w:rPr>
        <w:t>Информация должна быть представлена на русском языке или государственном языке государства - члена Таможенного союза, на территории которого данное изделие производится и реализуется потребителю.</w:t>
      </w:r>
    </w:p>
    <w:p w:rsidR="00BE551C" w:rsidRPr="00AB0A84" w:rsidRDefault="006346EB" w:rsidP="00AB0A84">
      <w:pPr>
        <w:spacing w:after="0" w:line="199" w:lineRule="atLeast"/>
        <w:jc w:val="both"/>
        <w:rPr>
          <w:rFonts w:ascii="Arial" w:eastAsia="Times New Roman" w:hAnsi="Arial" w:cs="Arial"/>
          <w:bCs/>
          <w:sz w:val="20"/>
          <w:szCs w:val="20"/>
          <w:bdr w:val="none" w:sz="0" w:space="0" w:color="auto" w:frame="1"/>
          <w:lang w:eastAsia="ru-RU"/>
        </w:rPr>
      </w:pPr>
      <w:r w:rsidRPr="00AB0A84">
        <w:rPr>
          <w:rFonts w:ascii="Arial" w:eastAsia="Times New Roman" w:hAnsi="Arial" w:cs="Arial"/>
          <w:bCs/>
          <w:sz w:val="20"/>
          <w:szCs w:val="20"/>
          <w:bdr w:val="none" w:sz="0" w:space="0" w:color="auto" w:frame="1"/>
          <w:lang w:eastAsia="ru-RU"/>
        </w:rPr>
        <w:t>Для импортной продукции допускается наименование страны, где изготовлена продукция, наименование изготовителя и его юридический адрес указывать с использованием латинского алфавита.</w:t>
      </w:r>
    </w:p>
    <w:p w:rsidR="00BE551C" w:rsidRPr="00AB0A84" w:rsidRDefault="00BE551C" w:rsidP="00AB0A84">
      <w:pPr>
        <w:spacing w:after="0" w:line="199" w:lineRule="atLeast"/>
        <w:jc w:val="both"/>
        <w:rPr>
          <w:rFonts w:ascii="Arial" w:eastAsia="Times New Roman" w:hAnsi="Arial" w:cs="Arial"/>
          <w:bCs/>
          <w:sz w:val="20"/>
          <w:szCs w:val="20"/>
          <w:bdr w:val="none" w:sz="0" w:space="0" w:color="auto" w:frame="1"/>
          <w:lang w:eastAsia="ru-RU"/>
        </w:rPr>
      </w:pPr>
      <w:r w:rsidRPr="00AB0A84">
        <w:rPr>
          <w:rFonts w:ascii="Arial" w:eastAsia="Times New Roman" w:hAnsi="Arial" w:cs="Arial"/>
          <w:bCs/>
          <w:sz w:val="20"/>
          <w:szCs w:val="20"/>
          <w:u w:val="single"/>
          <w:lang w:eastAsia="ru-RU"/>
        </w:rPr>
        <w:t>Рекомендации к выбору детской одежды</w:t>
      </w:r>
    </w:p>
    <w:p w:rsidR="00BE551C" w:rsidRPr="00AB0A84" w:rsidRDefault="006346EB" w:rsidP="00AB0A84">
      <w:pPr>
        <w:spacing w:after="0" w:line="199" w:lineRule="atLeast"/>
        <w:jc w:val="both"/>
        <w:rPr>
          <w:rFonts w:ascii="Arial" w:eastAsia="Times New Roman" w:hAnsi="Arial" w:cs="Arial"/>
          <w:bCs/>
          <w:sz w:val="20"/>
          <w:szCs w:val="20"/>
          <w:bdr w:val="none" w:sz="0" w:space="0" w:color="auto" w:frame="1"/>
          <w:lang w:eastAsia="ru-RU"/>
        </w:rPr>
      </w:pPr>
      <w:r w:rsidRPr="00AB0A84">
        <w:rPr>
          <w:rFonts w:ascii="Arial" w:eastAsia="Times New Roman" w:hAnsi="Arial" w:cs="Arial"/>
          <w:bCs/>
          <w:sz w:val="20"/>
          <w:szCs w:val="20"/>
          <w:bdr w:val="none" w:sz="0" w:space="0" w:color="auto" w:frame="1"/>
          <w:lang w:eastAsia="ru-RU"/>
        </w:rPr>
        <w:t xml:space="preserve">При выборе одежды для детей необходимо обратить внимание на качество материала и его состав. При покупке детской одежды предпочтение следует отдать тканям с максимальным содержанием натуральных волокон. К белью требования еще более жесткие - оно должно быть полностью изготовлено только из натуральных тканей. Одежда для детей, особенно младшего школьного возраста, обязательно должна быть по размеру, не иметь сдавливающих поясов, не сковывать движения. Но и нельзя покупать одежду «на вырост», такая одежда также мешает ребенку при движении, меняет его походку, осанку. Швы на одежде не должны натирать и раздражать кожу. Одежда должна без особых затруднений пропускать воздух, чтобы обеспечить терморегуляцию организма. Должна быть сшита из трудно загрязняющихся тканей, но </w:t>
      </w:r>
      <w:proofErr w:type="gramStart"/>
      <w:r w:rsidRPr="00AB0A84">
        <w:rPr>
          <w:rFonts w:ascii="Arial" w:eastAsia="Times New Roman" w:hAnsi="Arial" w:cs="Arial"/>
          <w:bCs/>
          <w:sz w:val="20"/>
          <w:szCs w:val="20"/>
          <w:bdr w:val="none" w:sz="0" w:space="0" w:color="auto" w:frame="1"/>
          <w:lang w:eastAsia="ru-RU"/>
        </w:rPr>
        <w:t>в</w:t>
      </w:r>
      <w:proofErr w:type="gramEnd"/>
      <w:r w:rsidRPr="00AB0A84">
        <w:rPr>
          <w:rFonts w:ascii="Arial" w:eastAsia="Times New Roman" w:hAnsi="Arial" w:cs="Arial"/>
          <w:bCs/>
          <w:sz w:val="20"/>
          <w:szCs w:val="20"/>
          <w:bdr w:val="none" w:sz="0" w:space="0" w:color="auto" w:frame="1"/>
          <w:lang w:eastAsia="ru-RU"/>
        </w:rPr>
        <w:t xml:space="preserve"> то же время одежда должна легко стираться. Одежда ребенка не должна накапливать статическое электричество, поэтому, покупая одежду для ребенка, не рекомендуется останавливать выбор на одежде из синтетических тканей и из тканей, содержащих синтетические волокна. Кроме того, одежда должна соответствовать сезону.</w:t>
      </w:r>
    </w:p>
    <w:p w:rsidR="00BE551C" w:rsidRPr="00AB0A84" w:rsidRDefault="006346EB" w:rsidP="00AB0A84">
      <w:pPr>
        <w:spacing w:after="0" w:line="199" w:lineRule="atLeast"/>
        <w:jc w:val="both"/>
        <w:rPr>
          <w:rFonts w:ascii="Arial" w:eastAsia="Times New Roman" w:hAnsi="Arial" w:cs="Arial"/>
          <w:bCs/>
          <w:sz w:val="20"/>
          <w:szCs w:val="20"/>
          <w:bdr w:val="none" w:sz="0" w:space="0" w:color="auto" w:frame="1"/>
          <w:lang w:eastAsia="ru-RU"/>
        </w:rPr>
      </w:pPr>
      <w:r w:rsidRPr="00AB0A84">
        <w:rPr>
          <w:rFonts w:ascii="Arial" w:eastAsia="Times New Roman" w:hAnsi="Arial" w:cs="Arial"/>
          <w:bCs/>
          <w:sz w:val="20"/>
          <w:szCs w:val="20"/>
          <w:bdr w:val="none" w:sz="0" w:space="0" w:color="auto" w:frame="1"/>
          <w:lang w:eastAsia="ru-RU"/>
        </w:rPr>
        <w:t>Аналогичные требования предъявляются и к обуви. Маркировка обуви должна иметь информацию о размере, модели и артикуле изделия, материале верха, подкладки и подошвы, условиях эксплуатации и ухода за обувью. Она должна быть изготовлена из натуральных материалов. Обувь, выполненная из кожзаменителя, должна иметь внутреннюю поверхность и стельку только из натуральных тканей.</w:t>
      </w:r>
    </w:p>
    <w:p w:rsidR="00EB4D8B" w:rsidRDefault="006346EB" w:rsidP="00AB0A84">
      <w:pPr>
        <w:spacing w:after="0" w:line="199" w:lineRule="atLeast"/>
        <w:jc w:val="both"/>
        <w:rPr>
          <w:rFonts w:ascii="Arial" w:eastAsia="Times New Roman" w:hAnsi="Arial" w:cs="Arial"/>
          <w:bCs/>
          <w:sz w:val="20"/>
          <w:szCs w:val="20"/>
          <w:bdr w:val="none" w:sz="0" w:space="0" w:color="auto" w:frame="1"/>
          <w:lang w:eastAsia="ru-RU"/>
        </w:rPr>
      </w:pPr>
      <w:r w:rsidRPr="00AB0A84">
        <w:rPr>
          <w:rFonts w:ascii="Arial" w:eastAsia="Times New Roman" w:hAnsi="Arial" w:cs="Arial"/>
          <w:bCs/>
          <w:sz w:val="20"/>
          <w:szCs w:val="20"/>
          <w:bdr w:val="none" w:sz="0" w:space="0" w:color="auto" w:frame="1"/>
          <w:lang w:eastAsia="ru-RU"/>
        </w:rPr>
        <w:t>Маркировка кожгалантерейных изделий должна содержать наименование материала, из которого изготовлено изделие, инструкцию по эксплуатации и уходу.</w:t>
      </w:r>
    </w:p>
    <w:p w:rsidR="006346EB" w:rsidRPr="00AB0A84" w:rsidRDefault="006346EB" w:rsidP="00AB0A84">
      <w:pPr>
        <w:spacing w:after="0" w:line="199" w:lineRule="atLeast"/>
        <w:jc w:val="both"/>
        <w:rPr>
          <w:rFonts w:ascii="Arial" w:eastAsia="Times New Roman" w:hAnsi="Arial" w:cs="Arial"/>
          <w:sz w:val="20"/>
          <w:szCs w:val="20"/>
          <w:lang w:eastAsia="ru-RU"/>
        </w:rPr>
      </w:pPr>
      <w:r w:rsidRPr="00AB0A84">
        <w:rPr>
          <w:rFonts w:ascii="Arial" w:eastAsia="Times New Roman" w:hAnsi="Arial" w:cs="Arial"/>
          <w:bCs/>
          <w:sz w:val="20"/>
          <w:szCs w:val="20"/>
          <w:bdr w:val="none" w:sz="0" w:space="0" w:color="auto" w:frame="1"/>
          <w:lang w:eastAsia="ru-RU"/>
        </w:rPr>
        <w:lastRenderedPageBreak/>
        <w:t xml:space="preserve">Биологическая безопасность издательской продукции определяется параметрами шрифтового оформления и приемами оформления текстов в зависимости от вида издания, объема текста единовременного прочтения, возраста пользователя и в соответствии с физиологическими особенностями органов зрения детей и подростков. Более подробные требования изложены в ст. 8 </w:t>
      </w:r>
      <w:proofErr w:type="gramStart"/>
      <w:r w:rsidRPr="00AB0A84">
        <w:rPr>
          <w:rFonts w:ascii="Arial" w:eastAsia="Times New Roman" w:hAnsi="Arial" w:cs="Arial"/>
          <w:bCs/>
          <w:sz w:val="20"/>
          <w:szCs w:val="20"/>
          <w:bdr w:val="none" w:sz="0" w:space="0" w:color="auto" w:frame="1"/>
          <w:lang w:eastAsia="ru-RU"/>
        </w:rPr>
        <w:t>ТР</w:t>
      </w:r>
      <w:proofErr w:type="gramEnd"/>
      <w:r w:rsidRPr="00AB0A84">
        <w:rPr>
          <w:rFonts w:ascii="Arial" w:eastAsia="Times New Roman" w:hAnsi="Arial" w:cs="Arial"/>
          <w:bCs/>
          <w:sz w:val="20"/>
          <w:szCs w:val="20"/>
          <w:bdr w:val="none" w:sz="0" w:space="0" w:color="auto" w:frame="1"/>
          <w:lang w:eastAsia="ru-RU"/>
        </w:rPr>
        <w:t xml:space="preserve"> ТС 007/2011.</w:t>
      </w:r>
    </w:p>
    <w:p w:rsidR="00EB4D8B" w:rsidRDefault="007D6256" w:rsidP="00AB0A84">
      <w:pPr>
        <w:shd w:val="clear" w:color="auto" w:fill="FFFFFF"/>
        <w:spacing w:after="0" w:line="240" w:lineRule="auto"/>
        <w:jc w:val="both"/>
        <w:rPr>
          <w:rFonts w:ascii="Arial" w:eastAsia="Times New Roman" w:hAnsi="Arial" w:cs="Arial"/>
          <w:bCs/>
          <w:sz w:val="20"/>
          <w:szCs w:val="20"/>
          <w:u w:val="single"/>
          <w:lang w:eastAsia="ru-RU"/>
        </w:rPr>
      </w:pPr>
      <w:r w:rsidRPr="00AB0A84">
        <w:rPr>
          <w:rFonts w:ascii="Arial" w:eastAsia="Times New Roman" w:hAnsi="Arial" w:cs="Arial"/>
          <w:bCs/>
          <w:sz w:val="20"/>
          <w:szCs w:val="20"/>
          <w:u w:val="single"/>
          <w:lang w:eastAsia="ru-RU"/>
        </w:rPr>
        <w:t>Рекомендации к выбору игрушек</w:t>
      </w:r>
    </w:p>
    <w:p w:rsidR="007D6256" w:rsidRPr="00AB0A84" w:rsidRDefault="007D6256" w:rsidP="00AB0A84">
      <w:pPr>
        <w:shd w:val="clear" w:color="auto" w:fill="FFFFFF"/>
        <w:spacing w:after="0" w:line="240" w:lineRule="auto"/>
        <w:jc w:val="both"/>
        <w:rPr>
          <w:rFonts w:ascii="Arial" w:eastAsia="Times New Roman" w:hAnsi="Arial" w:cs="Arial"/>
          <w:sz w:val="20"/>
          <w:szCs w:val="20"/>
          <w:lang w:eastAsia="ru-RU"/>
        </w:rPr>
      </w:pPr>
      <w:r w:rsidRPr="00AB0A84">
        <w:rPr>
          <w:rFonts w:ascii="Arial" w:eastAsia="Times New Roman" w:hAnsi="Arial" w:cs="Arial"/>
          <w:sz w:val="20"/>
          <w:szCs w:val="20"/>
          <w:lang w:eastAsia="ru-RU"/>
        </w:rPr>
        <w:t>К сожалению, на рынке не редко бывает представлена продукция низкого качества, а порой даже опасная для детей. Родителям необходимо быть очень бдительными и, прежде чем приобрести, например, игрушку, следует внимательно изучить инструкцию по эксплуатации и предупредительные надписи, чтобы убедиться в ее безопасности для своего ребенка. Очень важно учитывать возраст ребенка, так как наличие мелких съемных деталей может привести к трагическим последствиям (мелкие детали могут попасть в дыхательные пути ребенка, или он может их проглотить).</w:t>
      </w:r>
    </w:p>
    <w:p w:rsidR="007D6256" w:rsidRPr="00AB0A84" w:rsidRDefault="007D6256" w:rsidP="00AB0A84">
      <w:pPr>
        <w:shd w:val="clear" w:color="auto" w:fill="FFFFFF"/>
        <w:spacing w:after="0" w:line="240" w:lineRule="auto"/>
        <w:jc w:val="both"/>
        <w:rPr>
          <w:rFonts w:ascii="Arial" w:eastAsia="Times New Roman" w:hAnsi="Arial" w:cs="Arial"/>
          <w:sz w:val="20"/>
          <w:szCs w:val="20"/>
          <w:lang w:eastAsia="ru-RU"/>
        </w:rPr>
      </w:pPr>
      <w:r w:rsidRPr="00AB0A84">
        <w:rPr>
          <w:rFonts w:ascii="Arial" w:eastAsia="Times New Roman" w:hAnsi="Arial" w:cs="Arial"/>
          <w:sz w:val="20"/>
          <w:szCs w:val="20"/>
          <w:lang w:eastAsia="ru-RU"/>
        </w:rPr>
        <w:t>Таким образом, при выборе детских игр и игрушек необходимо обратить внимание на следующие параметры:</w:t>
      </w:r>
    </w:p>
    <w:p w:rsidR="007D6256" w:rsidRPr="00AB0A84" w:rsidRDefault="007D6256" w:rsidP="00AB0A84">
      <w:pPr>
        <w:shd w:val="clear" w:color="auto" w:fill="FFFFFF"/>
        <w:spacing w:after="0" w:line="240" w:lineRule="auto"/>
        <w:jc w:val="both"/>
        <w:rPr>
          <w:rFonts w:ascii="Arial" w:eastAsia="Times New Roman" w:hAnsi="Arial" w:cs="Arial"/>
          <w:sz w:val="20"/>
          <w:szCs w:val="20"/>
          <w:lang w:eastAsia="ru-RU"/>
        </w:rPr>
      </w:pPr>
      <w:r w:rsidRPr="00AB0A84">
        <w:rPr>
          <w:rFonts w:ascii="Arial" w:eastAsia="Times New Roman" w:hAnsi="Arial" w:cs="Arial"/>
          <w:sz w:val="20"/>
          <w:szCs w:val="20"/>
          <w:lang w:eastAsia="ru-RU"/>
        </w:rPr>
        <w:t>- наличие и состояние упаковки – без повреждений;</w:t>
      </w:r>
    </w:p>
    <w:p w:rsidR="007D6256" w:rsidRPr="00AB0A84" w:rsidRDefault="007D6256" w:rsidP="00AB0A84">
      <w:pPr>
        <w:shd w:val="clear" w:color="auto" w:fill="FFFFFF"/>
        <w:spacing w:after="0" w:line="240" w:lineRule="auto"/>
        <w:jc w:val="both"/>
        <w:rPr>
          <w:rFonts w:ascii="Arial" w:eastAsia="Times New Roman" w:hAnsi="Arial" w:cs="Arial"/>
          <w:sz w:val="20"/>
          <w:szCs w:val="20"/>
          <w:lang w:eastAsia="ru-RU"/>
        </w:rPr>
      </w:pPr>
      <w:r w:rsidRPr="00AB0A84">
        <w:rPr>
          <w:rFonts w:ascii="Arial" w:eastAsia="Times New Roman" w:hAnsi="Arial" w:cs="Arial"/>
          <w:sz w:val="20"/>
          <w:szCs w:val="20"/>
          <w:lang w:eastAsia="ru-RU"/>
        </w:rPr>
        <w:t>- информация на упаковке – должна быть изложена на русском языке с указанием, для какого возраста ребенка предназначена игрушка. Особенности эксплуатации, из каких материалов изготовлена (пластмассовая, резиновая, деревянная и т.д.). Обязательно должна быть указана информация о производителе, знак соответствия и документ, по которому она изготовлена (ГОСТ, ТУ).</w:t>
      </w:r>
    </w:p>
    <w:p w:rsidR="007D6256" w:rsidRPr="00AB0A84" w:rsidRDefault="007D6256" w:rsidP="00AB0A84">
      <w:pPr>
        <w:shd w:val="clear" w:color="auto" w:fill="FFFFFF"/>
        <w:spacing w:after="0" w:line="240" w:lineRule="auto"/>
        <w:jc w:val="both"/>
        <w:rPr>
          <w:rFonts w:ascii="Arial" w:eastAsia="Times New Roman" w:hAnsi="Arial" w:cs="Arial"/>
          <w:sz w:val="20"/>
          <w:szCs w:val="20"/>
          <w:lang w:eastAsia="ru-RU"/>
        </w:rPr>
      </w:pPr>
      <w:r w:rsidRPr="00AB0A84">
        <w:rPr>
          <w:rFonts w:ascii="Arial" w:eastAsia="Times New Roman" w:hAnsi="Arial" w:cs="Arial"/>
          <w:sz w:val="20"/>
          <w:szCs w:val="20"/>
          <w:lang w:eastAsia="ru-RU"/>
        </w:rPr>
        <w:t>Сильный запах у игрушки, следы краски на руках должны насторожить родителей. Возможно, производитель нарушил технологию производства игрушек, или использовал небезопасные красители. Такую игрушку не стоит покупать. Игрушки сомнительного качества могут нанести серьезный вред здоровью вашего ребенка: аллергии вплоть до анафилактического шока, острые отравления, психо-эмоциональная нестабильность и т.д. </w:t>
      </w:r>
    </w:p>
    <w:p w:rsidR="007D6256" w:rsidRPr="00AB0A84" w:rsidRDefault="007D6256" w:rsidP="00AB0A84">
      <w:pPr>
        <w:shd w:val="clear" w:color="auto" w:fill="FFFFFF"/>
        <w:spacing w:after="0" w:line="240" w:lineRule="auto"/>
        <w:jc w:val="both"/>
        <w:rPr>
          <w:rFonts w:ascii="Arial" w:eastAsia="Times New Roman" w:hAnsi="Arial" w:cs="Arial"/>
          <w:sz w:val="20"/>
          <w:szCs w:val="20"/>
          <w:lang w:eastAsia="ru-RU"/>
        </w:rPr>
      </w:pPr>
      <w:r w:rsidRPr="00AB0A84">
        <w:rPr>
          <w:rFonts w:ascii="Arial" w:eastAsia="Times New Roman" w:hAnsi="Arial" w:cs="Arial"/>
          <w:sz w:val="20"/>
          <w:szCs w:val="20"/>
          <w:lang w:eastAsia="ru-RU"/>
        </w:rPr>
        <w:t>О наличии таких игрушек в продаже необходимо сообщить в Роспотребнадзор в письменной форме. </w:t>
      </w:r>
    </w:p>
    <w:p w:rsidR="007D6256" w:rsidRPr="00AB0A84" w:rsidRDefault="007D6256" w:rsidP="00AB0A84">
      <w:pPr>
        <w:shd w:val="clear" w:color="auto" w:fill="FFFFFF"/>
        <w:spacing w:after="0" w:line="240" w:lineRule="auto"/>
        <w:jc w:val="both"/>
        <w:rPr>
          <w:rFonts w:ascii="Arial" w:eastAsia="Times New Roman" w:hAnsi="Arial" w:cs="Arial"/>
          <w:sz w:val="20"/>
          <w:szCs w:val="20"/>
          <w:lang w:eastAsia="ru-RU"/>
        </w:rPr>
      </w:pPr>
      <w:r w:rsidRPr="00AB0A84">
        <w:rPr>
          <w:rFonts w:ascii="Arial" w:eastAsia="Times New Roman" w:hAnsi="Arial" w:cs="Arial"/>
          <w:sz w:val="20"/>
          <w:szCs w:val="20"/>
          <w:lang w:eastAsia="ru-RU"/>
        </w:rPr>
        <w:t>Есть некоторые особенности при приобретении игровых приставок с цифровым блоком управления. Эти товары относятся к технически сложным и это отражено в п. 9 Перечня технически сложных товаров, утвержденного Постановлением Правительства РФ от 10.11.2011</w:t>
      </w:r>
      <w:r w:rsidR="00AB0A84" w:rsidRPr="00AB0A84">
        <w:rPr>
          <w:rFonts w:ascii="Arial" w:eastAsia="Times New Roman" w:hAnsi="Arial" w:cs="Arial"/>
          <w:sz w:val="20"/>
          <w:szCs w:val="20"/>
          <w:lang w:eastAsia="ru-RU"/>
        </w:rPr>
        <w:t xml:space="preserve"> </w:t>
      </w:r>
      <w:r w:rsidRPr="00AB0A84">
        <w:rPr>
          <w:rFonts w:ascii="Arial" w:eastAsia="Times New Roman" w:hAnsi="Arial" w:cs="Arial"/>
          <w:sz w:val="20"/>
          <w:szCs w:val="20"/>
          <w:lang w:eastAsia="ru-RU"/>
        </w:rPr>
        <w:t>г. № 924. Если в таком товаре обнаружился недостаток в пределах 15 дней с момента его приобретения, то вы вправе заявить любое из требований ст. 18 Закона «О Защите прав потребителей». За пределами этого срока при обнаружении недостатка в товаре вы может рассчитывать на проведение гарантийного ремонта в соответствии со ст. 20 Закона «О Защите прав потребителей».</w:t>
      </w:r>
    </w:p>
    <w:p w:rsidR="00EB4D8B" w:rsidRDefault="007D6256" w:rsidP="00EB4D8B">
      <w:pPr>
        <w:shd w:val="clear" w:color="auto" w:fill="FFFFFF"/>
        <w:spacing w:after="0" w:line="240" w:lineRule="auto"/>
        <w:jc w:val="both"/>
        <w:rPr>
          <w:rFonts w:ascii="Arial" w:eastAsia="Times New Roman" w:hAnsi="Arial" w:cs="Arial"/>
          <w:sz w:val="20"/>
          <w:szCs w:val="20"/>
          <w:lang w:eastAsia="ru-RU"/>
        </w:rPr>
      </w:pPr>
      <w:r w:rsidRPr="00AB0A84">
        <w:rPr>
          <w:rFonts w:ascii="Arial" w:eastAsia="Times New Roman" w:hAnsi="Arial" w:cs="Arial"/>
          <w:sz w:val="20"/>
          <w:szCs w:val="20"/>
          <w:lang w:eastAsia="ru-RU"/>
        </w:rPr>
        <w:t>Если вы все же приобрели игровую приставку с цифровым блоком управления или электронную игрушку и по каким-то причинам, не связанным с качеством, захотели их вернуть, то знайте, в соответствии с Перечнем непродовольственных товаров надлежащего качества, не подлежащих возврату и обмену на аналогичный товар других размера, формы, габарита, фасона, расцветки или комплектации, утвержденным Постановлением Правительства РФ от 19.01.1998г. № 55 «Правила продажи отдельных видов товаров» они </w:t>
      </w:r>
      <w:r w:rsidRPr="00AB0A84">
        <w:rPr>
          <w:rFonts w:ascii="Arial" w:eastAsia="Times New Roman" w:hAnsi="Arial" w:cs="Arial"/>
          <w:bCs/>
          <w:sz w:val="20"/>
          <w:szCs w:val="20"/>
          <w:lang w:eastAsia="ru-RU"/>
        </w:rPr>
        <w:t>не подлежат</w:t>
      </w:r>
      <w:r w:rsidRPr="00AB0A84">
        <w:rPr>
          <w:rFonts w:ascii="Arial" w:eastAsia="Times New Roman" w:hAnsi="Arial" w:cs="Arial"/>
          <w:sz w:val="20"/>
          <w:szCs w:val="20"/>
          <w:lang w:eastAsia="ru-RU"/>
        </w:rPr>
        <w:t> возврату продавцу как качественный товар, даже если сохранен их товарный вид, упаковка и маркировка.</w:t>
      </w:r>
    </w:p>
    <w:p w:rsidR="00815BFB" w:rsidRPr="00EB4D8B" w:rsidRDefault="00EB4D8B" w:rsidP="00EB4D8B">
      <w:pPr>
        <w:shd w:val="clear" w:color="auto" w:fill="FFFFFF"/>
        <w:spacing w:after="0" w:line="240" w:lineRule="auto"/>
        <w:jc w:val="both"/>
        <w:rPr>
          <w:rFonts w:ascii="Arial" w:eastAsia="Times New Roman" w:hAnsi="Arial" w:cs="Arial"/>
          <w:bCs/>
          <w:kern w:val="36"/>
          <w:sz w:val="20"/>
          <w:szCs w:val="20"/>
          <w:lang w:eastAsia="ru-RU"/>
        </w:rPr>
      </w:pPr>
      <w:r>
        <w:rPr>
          <w:rFonts w:ascii="Arial" w:hAnsi="Arial" w:cs="Arial"/>
          <w:bCs/>
          <w:color w:val="000000"/>
          <w:sz w:val="20"/>
          <w:szCs w:val="20"/>
          <w:u w:val="single"/>
        </w:rPr>
        <w:t xml:space="preserve">Ответственность </w:t>
      </w:r>
      <w:r w:rsidR="00815BFB" w:rsidRPr="00EB4D8B">
        <w:rPr>
          <w:rFonts w:ascii="Arial" w:hAnsi="Arial" w:cs="Arial"/>
          <w:bCs/>
          <w:color w:val="000000"/>
          <w:sz w:val="20"/>
          <w:szCs w:val="20"/>
          <w:u w:val="single"/>
        </w:rPr>
        <w:t>за качество товаров и услуг</w:t>
      </w:r>
    </w:p>
    <w:p w:rsidR="00EB4D8B" w:rsidRDefault="00815BFB" w:rsidP="00EB4D8B">
      <w:pPr>
        <w:pStyle w:val="a3"/>
        <w:shd w:val="clear" w:color="auto" w:fill="FFFFFF"/>
        <w:spacing w:before="0" w:beforeAutospacing="0" w:after="0" w:afterAutospacing="0" w:line="270" w:lineRule="atLeast"/>
        <w:jc w:val="both"/>
        <w:rPr>
          <w:rFonts w:ascii="Arial" w:hAnsi="Arial" w:cs="Arial"/>
          <w:color w:val="000000"/>
          <w:sz w:val="20"/>
          <w:szCs w:val="20"/>
        </w:rPr>
      </w:pPr>
      <w:r w:rsidRPr="00EB4D8B">
        <w:rPr>
          <w:rFonts w:ascii="Arial" w:hAnsi="Arial" w:cs="Arial"/>
          <w:color w:val="000000"/>
          <w:sz w:val="20"/>
          <w:szCs w:val="20"/>
        </w:rPr>
        <w:t xml:space="preserve">В </w:t>
      </w:r>
      <w:r w:rsidR="00EB4D8B">
        <w:rPr>
          <w:rFonts w:ascii="Arial" w:hAnsi="Arial" w:cs="Arial"/>
          <w:color w:val="000000"/>
          <w:sz w:val="20"/>
          <w:szCs w:val="20"/>
        </w:rPr>
        <w:t xml:space="preserve">соответствии с </w:t>
      </w:r>
      <w:r w:rsidRPr="00EB4D8B">
        <w:rPr>
          <w:rFonts w:ascii="Arial" w:hAnsi="Arial" w:cs="Arial"/>
          <w:color w:val="000000"/>
          <w:sz w:val="20"/>
          <w:szCs w:val="20"/>
        </w:rPr>
        <w:t>Закон</w:t>
      </w:r>
      <w:r w:rsidR="00EB4D8B">
        <w:rPr>
          <w:rFonts w:ascii="Arial" w:hAnsi="Arial" w:cs="Arial"/>
          <w:color w:val="000000"/>
          <w:sz w:val="20"/>
          <w:szCs w:val="20"/>
        </w:rPr>
        <w:t>ом</w:t>
      </w:r>
      <w:r w:rsidRPr="00EB4D8B">
        <w:rPr>
          <w:rFonts w:ascii="Arial" w:hAnsi="Arial" w:cs="Arial"/>
          <w:color w:val="000000"/>
          <w:sz w:val="20"/>
          <w:szCs w:val="20"/>
        </w:rPr>
        <w:t xml:space="preserve"> РФ «О защите прав потребителей» </w:t>
      </w:r>
      <w:r w:rsidR="00EB4D8B">
        <w:rPr>
          <w:rFonts w:ascii="Arial" w:hAnsi="Arial" w:cs="Arial"/>
          <w:color w:val="000000"/>
          <w:sz w:val="20"/>
          <w:szCs w:val="20"/>
        </w:rPr>
        <w:t>з</w:t>
      </w:r>
      <w:r w:rsidRPr="00EB4D8B">
        <w:rPr>
          <w:rFonts w:ascii="Arial" w:hAnsi="Arial" w:cs="Arial"/>
          <w:color w:val="000000"/>
          <w:sz w:val="20"/>
          <w:szCs w:val="20"/>
        </w:rPr>
        <w:t>а нарушение прав потребителей продавец</w:t>
      </w:r>
      <w:r w:rsidR="00EB4D8B">
        <w:rPr>
          <w:rFonts w:ascii="Arial" w:hAnsi="Arial" w:cs="Arial"/>
          <w:color w:val="000000"/>
          <w:sz w:val="20"/>
          <w:szCs w:val="20"/>
        </w:rPr>
        <w:t xml:space="preserve"> </w:t>
      </w:r>
      <w:r w:rsidRPr="00EB4D8B">
        <w:rPr>
          <w:rFonts w:ascii="Arial" w:hAnsi="Arial" w:cs="Arial"/>
          <w:color w:val="000000"/>
          <w:sz w:val="20"/>
          <w:szCs w:val="20"/>
        </w:rPr>
        <w:t>(изготовитель, исполнитель) несет ответственность,</w:t>
      </w:r>
      <w:r w:rsidR="00EB4D8B">
        <w:rPr>
          <w:rFonts w:ascii="Arial" w:hAnsi="Arial" w:cs="Arial"/>
          <w:color w:val="000000"/>
          <w:sz w:val="20"/>
          <w:szCs w:val="20"/>
        </w:rPr>
        <w:t xml:space="preserve"> п</w:t>
      </w:r>
      <w:r w:rsidRPr="00EB4D8B">
        <w:rPr>
          <w:rFonts w:ascii="Arial" w:hAnsi="Arial" w:cs="Arial"/>
          <w:color w:val="000000"/>
          <w:sz w:val="20"/>
          <w:szCs w:val="20"/>
        </w:rPr>
        <w:t>редусмотренную настоящим Законом.</w:t>
      </w:r>
      <w:r w:rsidR="00EB4D8B">
        <w:rPr>
          <w:rFonts w:ascii="Arial" w:hAnsi="Arial" w:cs="Arial"/>
          <w:color w:val="000000"/>
          <w:sz w:val="20"/>
          <w:szCs w:val="20"/>
        </w:rPr>
        <w:t xml:space="preserve"> </w:t>
      </w:r>
      <w:r w:rsidRPr="00EB4D8B">
        <w:rPr>
          <w:rFonts w:ascii="Arial" w:hAnsi="Arial" w:cs="Arial"/>
          <w:color w:val="000000"/>
          <w:sz w:val="20"/>
          <w:szCs w:val="20"/>
        </w:rPr>
        <w:t>Убытки, причиненные потребителю вследствие недостатков товара (работы, услуги), подлежат возмещению сверх неустойки</w:t>
      </w:r>
      <w:r w:rsidR="00EB4D8B">
        <w:rPr>
          <w:rFonts w:ascii="Arial" w:hAnsi="Arial" w:cs="Arial"/>
          <w:color w:val="000000"/>
          <w:sz w:val="20"/>
          <w:szCs w:val="20"/>
        </w:rPr>
        <w:t>.</w:t>
      </w:r>
    </w:p>
    <w:p w:rsidR="00815BFB" w:rsidRPr="00EB4D8B" w:rsidRDefault="00815BFB" w:rsidP="00EB4D8B">
      <w:pPr>
        <w:pStyle w:val="a3"/>
        <w:shd w:val="clear" w:color="auto" w:fill="FFFFFF"/>
        <w:spacing w:before="0" w:beforeAutospacing="0" w:after="0" w:afterAutospacing="0" w:line="270" w:lineRule="atLeast"/>
        <w:jc w:val="both"/>
        <w:rPr>
          <w:rFonts w:ascii="Arial" w:hAnsi="Arial" w:cs="Arial"/>
          <w:color w:val="333333"/>
          <w:sz w:val="20"/>
          <w:szCs w:val="20"/>
        </w:rPr>
      </w:pPr>
      <w:r w:rsidRPr="00EB4D8B">
        <w:rPr>
          <w:rFonts w:ascii="Arial" w:hAnsi="Arial" w:cs="Arial"/>
          <w:color w:val="000000"/>
          <w:sz w:val="20"/>
          <w:szCs w:val="20"/>
        </w:rPr>
        <w:t>Понятие «недостаток» означает следующее:</w:t>
      </w:r>
      <w:r w:rsidR="00EB4D8B">
        <w:rPr>
          <w:rFonts w:ascii="Arial" w:hAnsi="Arial" w:cs="Arial"/>
          <w:color w:val="000000"/>
          <w:sz w:val="20"/>
          <w:szCs w:val="20"/>
        </w:rPr>
        <w:t xml:space="preserve"> </w:t>
      </w:r>
      <w:r w:rsidRPr="00EB4D8B">
        <w:rPr>
          <w:rFonts w:ascii="Arial" w:hAnsi="Arial" w:cs="Arial"/>
          <w:color w:val="000000"/>
          <w:sz w:val="20"/>
          <w:szCs w:val="20"/>
        </w:rPr>
        <w:t>«отдельное несоответствие товара (работы, услуги) обязательным требованиям стандартов, условиям договоров либо обычно предъявляемым требованиям, а также информации о товаре (работе, услуге), предоставленной изготовителем (исполнителем, продавцом)».</w:t>
      </w:r>
    </w:p>
    <w:p w:rsidR="00EB4D8B" w:rsidRDefault="00EB4D8B" w:rsidP="00EB4D8B">
      <w:pPr>
        <w:pStyle w:val="a3"/>
        <w:shd w:val="clear" w:color="auto" w:fill="FFFFFF"/>
        <w:spacing w:before="0" w:beforeAutospacing="0" w:after="0" w:afterAutospacing="0" w:line="270" w:lineRule="atLeast"/>
        <w:jc w:val="both"/>
        <w:rPr>
          <w:rFonts w:ascii="Arial" w:hAnsi="Arial" w:cs="Arial"/>
          <w:color w:val="000000"/>
          <w:sz w:val="20"/>
          <w:szCs w:val="20"/>
        </w:rPr>
      </w:pPr>
    </w:p>
    <w:p w:rsidR="001544C5" w:rsidRDefault="001544C5" w:rsidP="00EB4D8B">
      <w:pPr>
        <w:pStyle w:val="a3"/>
        <w:shd w:val="clear" w:color="auto" w:fill="FFFFFF"/>
        <w:spacing w:before="0" w:beforeAutospacing="0" w:after="0" w:afterAutospacing="0" w:line="270" w:lineRule="atLeast"/>
        <w:jc w:val="both"/>
        <w:rPr>
          <w:rFonts w:ascii="Arial" w:hAnsi="Arial" w:cs="Arial"/>
          <w:color w:val="000000"/>
          <w:sz w:val="20"/>
          <w:szCs w:val="20"/>
        </w:rPr>
      </w:pPr>
    </w:p>
    <w:p w:rsidR="001544C5" w:rsidRDefault="001544C5" w:rsidP="00EB4D8B">
      <w:pPr>
        <w:pStyle w:val="a3"/>
        <w:shd w:val="clear" w:color="auto" w:fill="FFFFFF"/>
        <w:spacing w:before="0" w:beforeAutospacing="0" w:after="0" w:afterAutospacing="0" w:line="270" w:lineRule="atLeast"/>
        <w:jc w:val="both"/>
        <w:rPr>
          <w:rFonts w:ascii="Arial" w:hAnsi="Arial" w:cs="Arial"/>
          <w:color w:val="000000"/>
          <w:sz w:val="20"/>
          <w:szCs w:val="20"/>
        </w:rPr>
      </w:pPr>
    </w:p>
    <w:p w:rsidR="001544C5" w:rsidRDefault="001544C5" w:rsidP="00EB4D8B">
      <w:pPr>
        <w:pStyle w:val="a3"/>
        <w:shd w:val="clear" w:color="auto" w:fill="FFFFFF"/>
        <w:spacing w:before="0" w:beforeAutospacing="0" w:after="0" w:afterAutospacing="0" w:line="270" w:lineRule="atLeast"/>
        <w:jc w:val="both"/>
        <w:rPr>
          <w:rFonts w:ascii="Arial" w:hAnsi="Arial" w:cs="Arial"/>
          <w:color w:val="000000"/>
          <w:sz w:val="20"/>
          <w:szCs w:val="20"/>
        </w:rPr>
      </w:pPr>
    </w:p>
    <w:p w:rsidR="001544C5" w:rsidRDefault="001544C5" w:rsidP="00EB4D8B">
      <w:pPr>
        <w:pStyle w:val="a3"/>
        <w:shd w:val="clear" w:color="auto" w:fill="FFFFFF"/>
        <w:spacing w:before="0" w:beforeAutospacing="0" w:after="0" w:afterAutospacing="0" w:line="270" w:lineRule="atLeast"/>
        <w:jc w:val="both"/>
        <w:rPr>
          <w:rFonts w:ascii="Arial" w:hAnsi="Arial" w:cs="Arial"/>
          <w:color w:val="000000"/>
          <w:sz w:val="20"/>
          <w:szCs w:val="20"/>
        </w:rPr>
      </w:pPr>
    </w:p>
    <w:p w:rsidR="001544C5" w:rsidRDefault="001544C5" w:rsidP="00EB4D8B">
      <w:pPr>
        <w:pStyle w:val="a3"/>
        <w:shd w:val="clear" w:color="auto" w:fill="FFFFFF"/>
        <w:spacing w:before="0" w:beforeAutospacing="0" w:after="0" w:afterAutospacing="0" w:line="270" w:lineRule="atLeast"/>
        <w:jc w:val="both"/>
        <w:rPr>
          <w:rFonts w:ascii="Arial" w:hAnsi="Arial" w:cs="Arial"/>
          <w:color w:val="000000"/>
          <w:sz w:val="20"/>
          <w:szCs w:val="20"/>
        </w:rPr>
      </w:pPr>
    </w:p>
    <w:p w:rsidR="001544C5" w:rsidRDefault="001544C5" w:rsidP="00EB4D8B">
      <w:pPr>
        <w:pStyle w:val="a3"/>
        <w:shd w:val="clear" w:color="auto" w:fill="FFFFFF"/>
        <w:spacing w:before="0" w:beforeAutospacing="0" w:after="0" w:afterAutospacing="0" w:line="270" w:lineRule="atLeast"/>
        <w:jc w:val="both"/>
        <w:rPr>
          <w:rFonts w:ascii="Arial" w:hAnsi="Arial" w:cs="Arial"/>
          <w:color w:val="000000"/>
          <w:sz w:val="20"/>
          <w:szCs w:val="20"/>
        </w:rPr>
      </w:pPr>
    </w:p>
    <w:p w:rsidR="001544C5" w:rsidRDefault="001544C5" w:rsidP="00EB4D8B">
      <w:pPr>
        <w:pStyle w:val="a3"/>
        <w:shd w:val="clear" w:color="auto" w:fill="FFFFFF"/>
        <w:spacing w:before="0" w:beforeAutospacing="0" w:after="0" w:afterAutospacing="0" w:line="270" w:lineRule="atLeast"/>
        <w:jc w:val="both"/>
        <w:rPr>
          <w:rFonts w:ascii="Arial" w:hAnsi="Arial" w:cs="Arial"/>
          <w:color w:val="000000"/>
          <w:sz w:val="20"/>
          <w:szCs w:val="20"/>
        </w:rPr>
      </w:pPr>
    </w:p>
    <w:p w:rsidR="001544C5" w:rsidRDefault="001544C5" w:rsidP="00EB4D8B">
      <w:pPr>
        <w:pStyle w:val="a3"/>
        <w:shd w:val="clear" w:color="auto" w:fill="FFFFFF"/>
        <w:spacing w:before="0" w:beforeAutospacing="0" w:after="0" w:afterAutospacing="0" w:line="270" w:lineRule="atLeast"/>
        <w:jc w:val="both"/>
        <w:rPr>
          <w:rFonts w:ascii="Arial" w:hAnsi="Arial" w:cs="Arial"/>
          <w:color w:val="000000"/>
          <w:sz w:val="20"/>
          <w:szCs w:val="20"/>
        </w:rPr>
      </w:pPr>
    </w:p>
    <w:p w:rsidR="001544C5" w:rsidRDefault="001544C5" w:rsidP="00EB4D8B">
      <w:pPr>
        <w:pStyle w:val="a3"/>
        <w:shd w:val="clear" w:color="auto" w:fill="FFFFFF"/>
        <w:spacing w:before="0" w:beforeAutospacing="0" w:after="0" w:afterAutospacing="0" w:line="270" w:lineRule="atLeast"/>
        <w:jc w:val="both"/>
        <w:rPr>
          <w:rFonts w:ascii="Arial" w:hAnsi="Arial" w:cs="Arial"/>
          <w:color w:val="000000"/>
          <w:sz w:val="20"/>
          <w:szCs w:val="20"/>
        </w:rPr>
      </w:pPr>
    </w:p>
    <w:p w:rsidR="001544C5" w:rsidRDefault="001544C5" w:rsidP="00EB4D8B">
      <w:pPr>
        <w:pStyle w:val="a3"/>
        <w:shd w:val="clear" w:color="auto" w:fill="FFFFFF"/>
        <w:spacing w:before="0" w:beforeAutospacing="0" w:after="0" w:afterAutospacing="0" w:line="270" w:lineRule="atLeast"/>
        <w:jc w:val="both"/>
        <w:rPr>
          <w:rFonts w:ascii="Arial" w:hAnsi="Arial" w:cs="Arial"/>
          <w:color w:val="000000"/>
          <w:sz w:val="20"/>
          <w:szCs w:val="20"/>
        </w:rPr>
      </w:pPr>
    </w:p>
    <w:p w:rsidR="001544C5" w:rsidRDefault="001544C5" w:rsidP="00EB4D8B">
      <w:pPr>
        <w:pStyle w:val="a3"/>
        <w:shd w:val="clear" w:color="auto" w:fill="FFFFFF"/>
        <w:spacing w:before="0" w:beforeAutospacing="0" w:after="0" w:afterAutospacing="0" w:line="270" w:lineRule="atLeast"/>
        <w:jc w:val="both"/>
        <w:rPr>
          <w:rFonts w:ascii="Arial" w:hAnsi="Arial" w:cs="Arial"/>
          <w:color w:val="000000"/>
          <w:sz w:val="20"/>
          <w:szCs w:val="20"/>
        </w:rPr>
      </w:pPr>
    </w:p>
    <w:p w:rsidR="001544C5" w:rsidRDefault="001544C5" w:rsidP="00EB4D8B">
      <w:pPr>
        <w:pStyle w:val="a3"/>
        <w:shd w:val="clear" w:color="auto" w:fill="FFFFFF"/>
        <w:spacing w:before="0" w:beforeAutospacing="0" w:after="0" w:afterAutospacing="0" w:line="270" w:lineRule="atLeast"/>
        <w:jc w:val="both"/>
        <w:rPr>
          <w:rFonts w:ascii="Arial" w:hAnsi="Arial" w:cs="Arial"/>
          <w:color w:val="000000"/>
          <w:sz w:val="20"/>
          <w:szCs w:val="20"/>
        </w:rPr>
      </w:pPr>
    </w:p>
    <w:p w:rsidR="001544C5" w:rsidRDefault="001544C5" w:rsidP="00EB4D8B">
      <w:pPr>
        <w:pStyle w:val="a3"/>
        <w:shd w:val="clear" w:color="auto" w:fill="FFFFFF"/>
        <w:spacing w:before="0" w:beforeAutospacing="0" w:after="0" w:afterAutospacing="0" w:line="270" w:lineRule="atLeast"/>
        <w:jc w:val="both"/>
        <w:rPr>
          <w:rFonts w:ascii="Arial" w:hAnsi="Arial" w:cs="Arial"/>
          <w:color w:val="000000"/>
          <w:sz w:val="20"/>
          <w:szCs w:val="20"/>
        </w:rPr>
      </w:pPr>
    </w:p>
    <w:p w:rsidR="001544C5" w:rsidRDefault="001544C5" w:rsidP="00EB4D8B">
      <w:pPr>
        <w:pStyle w:val="a3"/>
        <w:shd w:val="clear" w:color="auto" w:fill="FFFFFF"/>
        <w:spacing w:before="0" w:beforeAutospacing="0" w:after="0" w:afterAutospacing="0" w:line="270" w:lineRule="atLeast"/>
        <w:jc w:val="both"/>
        <w:rPr>
          <w:rFonts w:ascii="Arial" w:hAnsi="Arial" w:cs="Arial"/>
          <w:color w:val="000000"/>
          <w:sz w:val="20"/>
          <w:szCs w:val="20"/>
        </w:rPr>
      </w:pPr>
    </w:p>
    <w:p w:rsidR="001544C5" w:rsidRDefault="001544C5" w:rsidP="00EB4D8B">
      <w:pPr>
        <w:pStyle w:val="a3"/>
        <w:shd w:val="clear" w:color="auto" w:fill="FFFFFF"/>
        <w:spacing w:before="0" w:beforeAutospacing="0" w:after="0" w:afterAutospacing="0" w:line="270" w:lineRule="atLeast"/>
        <w:jc w:val="both"/>
        <w:rPr>
          <w:rFonts w:ascii="Arial" w:hAnsi="Arial" w:cs="Arial"/>
          <w:color w:val="000000"/>
          <w:sz w:val="20"/>
          <w:szCs w:val="20"/>
        </w:rPr>
      </w:pPr>
    </w:p>
    <w:p w:rsidR="001544C5" w:rsidRDefault="001544C5" w:rsidP="00EB4D8B">
      <w:pPr>
        <w:pStyle w:val="a3"/>
        <w:shd w:val="clear" w:color="auto" w:fill="FFFFFF"/>
        <w:spacing w:before="0" w:beforeAutospacing="0" w:after="0" w:afterAutospacing="0" w:line="270" w:lineRule="atLeast"/>
        <w:jc w:val="both"/>
        <w:rPr>
          <w:rFonts w:ascii="Arial" w:hAnsi="Arial" w:cs="Arial"/>
          <w:color w:val="000000"/>
          <w:sz w:val="20"/>
          <w:szCs w:val="20"/>
        </w:rPr>
      </w:pPr>
    </w:p>
    <w:p w:rsidR="001544C5" w:rsidRPr="001544C5" w:rsidRDefault="001544C5" w:rsidP="00EB4D8B">
      <w:pPr>
        <w:pStyle w:val="a3"/>
        <w:shd w:val="clear" w:color="auto" w:fill="FFFFFF"/>
        <w:spacing w:before="0" w:beforeAutospacing="0" w:after="0" w:afterAutospacing="0" w:line="270" w:lineRule="atLeast"/>
        <w:jc w:val="both"/>
        <w:rPr>
          <w:rFonts w:ascii="Arial" w:hAnsi="Arial" w:cs="Arial"/>
          <w:color w:val="000000"/>
          <w:sz w:val="20"/>
          <w:szCs w:val="20"/>
        </w:rPr>
      </w:pPr>
    </w:p>
    <w:p w:rsidR="001544C5" w:rsidRPr="001544C5" w:rsidRDefault="001544C5" w:rsidP="001544C5">
      <w:pPr>
        <w:pStyle w:val="a9"/>
        <w:tabs>
          <w:tab w:val="right" w:pos="9638"/>
        </w:tabs>
        <w:rPr>
          <w:rFonts w:ascii="Arial" w:hAnsi="Arial" w:cs="Arial"/>
          <w:sz w:val="20"/>
          <w:szCs w:val="20"/>
        </w:rPr>
      </w:pPr>
      <w:r w:rsidRPr="001544C5">
        <w:rPr>
          <w:rFonts w:ascii="Arial" w:hAnsi="Arial" w:cs="Arial"/>
          <w:sz w:val="20"/>
          <w:szCs w:val="20"/>
        </w:rPr>
        <w:t xml:space="preserve">Туапсинский филиал ФБУЗ «Центр гигиены и эпидемиологии в Краснодарском крае" </w:t>
      </w:r>
    </w:p>
    <w:p w:rsidR="00D93D92" w:rsidRPr="00AB0A84" w:rsidRDefault="001544C5" w:rsidP="001544C5">
      <w:pPr>
        <w:pStyle w:val="a3"/>
        <w:shd w:val="clear" w:color="auto" w:fill="FFFFFF"/>
        <w:spacing w:before="0" w:beforeAutospacing="0" w:after="0" w:afterAutospacing="0" w:line="270" w:lineRule="atLeast"/>
        <w:jc w:val="both"/>
        <w:rPr>
          <w:rFonts w:ascii="Verdana" w:hAnsi="Verdana"/>
          <w:color w:val="4F4F4F"/>
          <w:sz w:val="20"/>
          <w:szCs w:val="20"/>
        </w:rPr>
      </w:pPr>
      <w:r w:rsidRPr="001544C5">
        <w:rPr>
          <w:rFonts w:ascii="Arial" w:hAnsi="Arial" w:cs="Arial"/>
          <w:sz w:val="20"/>
          <w:szCs w:val="20"/>
        </w:rPr>
        <w:t xml:space="preserve"> </w:t>
      </w:r>
      <w:hyperlink r:id="rId7" w:history="1">
        <w:r w:rsidRPr="002C4F3C">
          <w:rPr>
            <w:rStyle w:val="a8"/>
            <w:rFonts w:ascii="Arial" w:hAnsi="Arial" w:cs="Arial"/>
            <w:sz w:val="20"/>
            <w:szCs w:val="20"/>
          </w:rPr>
          <w:t>fbuz-tuapse-zpp@mail.ru</w:t>
        </w:r>
      </w:hyperlink>
    </w:p>
    <w:sectPr w:rsidR="00D93D92" w:rsidRPr="00AB0A84" w:rsidSect="0035567E">
      <w:pgSz w:w="11906" w:h="16838"/>
      <w:pgMar w:top="284" w:right="424"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9B1248"/>
    <w:multiLevelType w:val="hybridMultilevel"/>
    <w:tmpl w:val="FF26E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BF373F8"/>
    <w:multiLevelType w:val="hybridMultilevel"/>
    <w:tmpl w:val="A2BA29F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5F1C7920"/>
    <w:multiLevelType w:val="multilevel"/>
    <w:tmpl w:val="F2E29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5F57"/>
    <w:rsid w:val="00026398"/>
    <w:rsid w:val="000C6A11"/>
    <w:rsid w:val="00124CA3"/>
    <w:rsid w:val="001544C5"/>
    <w:rsid w:val="0035567E"/>
    <w:rsid w:val="003A73A9"/>
    <w:rsid w:val="004E4FDA"/>
    <w:rsid w:val="00521B48"/>
    <w:rsid w:val="005A3FF7"/>
    <w:rsid w:val="006346EB"/>
    <w:rsid w:val="006714B8"/>
    <w:rsid w:val="00674EC6"/>
    <w:rsid w:val="006C0E6F"/>
    <w:rsid w:val="006F52C2"/>
    <w:rsid w:val="007D6256"/>
    <w:rsid w:val="00815BFB"/>
    <w:rsid w:val="0082312C"/>
    <w:rsid w:val="00872082"/>
    <w:rsid w:val="00956439"/>
    <w:rsid w:val="00AB0A84"/>
    <w:rsid w:val="00B053EE"/>
    <w:rsid w:val="00B25F57"/>
    <w:rsid w:val="00BE551C"/>
    <w:rsid w:val="00D93D92"/>
    <w:rsid w:val="00EB4D8B"/>
    <w:rsid w:val="00F2032F"/>
    <w:rsid w:val="00FC7856"/>
    <w:rsid w:val="00FF56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EC6"/>
  </w:style>
  <w:style w:type="paragraph" w:styleId="1">
    <w:name w:val="heading 1"/>
    <w:basedOn w:val="a"/>
    <w:link w:val="10"/>
    <w:uiPriority w:val="9"/>
    <w:qFormat/>
    <w:rsid w:val="00B25F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5F57"/>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B25F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25F57"/>
    <w:rPr>
      <w:b/>
      <w:bCs/>
    </w:rPr>
  </w:style>
  <w:style w:type="paragraph" w:styleId="a5">
    <w:name w:val="Balloon Text"/>
    <w:basedOn w:val="a"/>
    <w:link w:val="a6"/>
    <w:uiPriority w:val="99"/>
    <w:semiHidden/>
    <w:unhideWhenUsed/>
    <w:rsid w:val="00B25F5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25F57"/>
    <w:rPr>
      <w:rFonts w:ascii="Tahoma" w:hAnsi="Tahoma" w:cs="Tahoma"/>
      <w:sz w:val="16"/>
      <w:szCs w:val="16"/>
    </w:rPr>
  </w:style>
  <w:style w:type="paragraph" w:customStyle="1" w:styleId="date">
    <w:name w:val="date"/>
    <w:basedOn w:val="a"/>
    <w:rsid w:val="00634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4E4FDA"/>
    <w:pPr>
      <w:ind w:left="720"/>
      <w:contextualSpacing/>
    </w:pPr>
  </w:style>
  <w:style w:type="character" w:styleId="a8">
    <w:name w:val="Hyperlink"/>
    <w:basedOn w:val="a0"/>
    <w:uiPriority w:val="99"/>
    <w:unhideWhenUsed/>
    <w:rsid w:val="00815BFB"/>
    <w:rPr>
      <w:color w:val="0000FF"/>
      <w:u w:val="single"/>
    </w:rPr>
  </w:style>
  <w:style w:type="paragraph" w:styleId="a9">
    <w:name w:val="footer"/>
    <w:basedOn w:val="a"/>
    <w:link w:val="aa"/>
    <w:uiPriority w:val="99"/>
    <w:unhideWhenUsed/>
    <w:rsid w:val="001544C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1544C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40871354">
      <w:bodyDiv w:val="1"/>
      <w:marLeft w:val="0"/>
      <w:marRight w:val="0"/>
      <w:marTop w:val="0"/>
      <w:marBottom w:val="0"/>
      <w:divBdr>
        <w:top w:val="none" w:sz="0" w:space="0" w:color="auto"/>
        <w:left w:val="none" w:sz="0" w:space="0" w:color="auto"/>
        <w:bottom w:val="none" w:sz="0" w:space="0" w:color="auto"/>
        <w:right w:val="none" w:sz="0" w:space="0" w:color="auto"/>
      </w:divBdr>
    </w:div>
    <w:div w:id="1166170669">
      <w:bodyDiv w:val="1"/>
      <w:marLeft w:val="0"/>
      <w:marRight w:val="0"/>
      <w:marTop w:val="0"/>
      <w:marBottom w:val="0"/>
      <w:divBdr>
        <w:top w:val="none" w:sz="0" w:space="0" w:color="auto"/>
        <w:left w:val="none" w:sz="0" w:space="0" w:color="auto"/>
        <w:bottom w:val="none" w:sz="0" w:space="0" w:color="auto"/>
        <w:right w:val="none" w:sz="0" w:space="0" w:color="auto"/>
      </w:divBdr>
      <w:divsChild>
        <w:div w:id="1931503248">
          <w:marLeft w:val="0"/>
          <w:marRight w:val="0"/>
          <w:marTop w:val="0"/>
          <w:marBottom w:val="0"/>
          <w:divBdr>
            <w:top w:val="none" w:sz="0" w:space="0" w:color="auto"/>
            <w:left w:val="none" w:sz="0" w:space="0" w:color="auto"/>
            <w:bottom w:val="none" w:sz="0" w:space="0" w:color="auto"/>
            <w:right w:val="none" w:sz="0" w:space="0" w:color="auto"/>
          </w:divBdr>
          <w:divsChild>
            <w:div w:id="1883204692">
              <w:marLeft w:val="0"/>
              <w:marRight w:val="0"/>
              <w:marTop w:val="0"/>
              <w:marBottom w:val="751"/>
              <w:divBdr>
                <w:top w:val="none" w:sz="0" w:space="0" w:color="auto"/>
                <w:left w:val="none" w:sz="0" w:space="0" w:color="auto"/>
                <w:bottom w:val="none" w:sz="0" w:space="0" w:color="auto"/>
                <w:right w:val="none" w:sz="0" w:space="0" w:color="auto"/>
              </w:divBdr>
              <w:divsChild>
                <w:div w:id="229392905">
                  <w:marLeft w:val="0"/>
                  <w:marRight w:val="0"/>
                  <w:marTop w:val="125"/>
                  <w:marBottom w:val="0"/>
                  <w:divBdr>
                    <w:top w:val="none" w:sz="0" w:space="0" w:color="auto"/>
                    <w:left w:val="none" w:sz="0" w:space="0" w:color="auto"/>
                    <w:bottom w:val="none" w:sz="0" w:space="0" w:color="auto"/>
                    <w:right w:val="none" w:sz="0" w:space="0" w:color="auto"/>
                  </w:divBdr>
                  <w:divsChild>
                    <w:div w:id="2134865398">
                      <w:marLeft w:val="0"/>
                      <w:marRight w:val="0"/>
                      <w:marTop w:val="0"/>
                      <w:marBottom w:val="0"/>
                      <w:divBdr>
                        <w:top w:val="none" w:sz="0" w:space="0" w:color="auto"/>
                        <w:left w:val="none" w:sz="0" w:space="0" w:color="auto"/>
                        <w:bottom w:val="none" w:sz="0" w:space="0" w:color="auto"/>
                        <w:right w:val="none" w:sz="0" w:space="0" w:color="auto"/>
                      </w:divBdr>
                      <w:divsChild>
                        <w:div w:id="1001666303">
                          <w:marLeft w:val="0"/>
                          <w:marRight w:val="0"/>
                          <w:marTop w:val="125"/>
                          <w:marBottom w:val="0"/>
                          <w:divBdr>
                            <w:top w:val="none" w:sz="0" w:space="0" w:color="auto"/>
                            <w:left w:val="none" w:sz="0" w:space="0" w:color="auto"/>
                            <w:bottom w:val="none" w:sz="0" w:space="0" w:color="auto"/>
                            <w:right w:val="none" w:sz="0" w:space="0" w:color="auto"/>
                          </w:divBdr>
                          <w:divsChild>
                            <w:div w:id="1801073886">
                              <w:marLeft w:val="0"/>
                              <w:marRight w:val="0"/>
                              <w:marTop w:val="0"/>
                              <w:marBottom w:val="0"/>
                              <w:divBdr>
                                <w:top w:val="none" w:sz="0" w:space="0" w:color="auto"/>
                                <w:left w:val="none" w:sz="0" w:space="0" w:color="auto"/>
                                <w:bottom w:val="none" w:sz="0" w:space="0" w:color="auto"/>
                                <w:right w:val="none" w:sz="0" w:space="0" w:color="auto"/>
                              </w:divBdr>
                              <w:divsChild>
                                <w:div w:id="125897781">
                                  <w:marLeft w:val="0"/>
                                  <w:marRight w:val="0"/>
                                  <w:marTop w:val="0"/>
                                  <w:marBottom w:val="0"/>
                                  <w:divBdr>
                                    <w:top w:val="none" w:sz="0" w:space="0" w:color="auto"/>
                                    <w:left w:val="none" w:sz="0" w:space="0" w:color="auto"/>
                                    <w:bottom w:val="none" w:sz="0" w:space="0" w:color="auto"/>
                                    <w:right w:val="none" w:sz="0" w:space="0" w:color="auto"/>
                                  </w:divBdr>
                                  <w:divsChild>
                                    <w:div w:id="196766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3924221">
      <w:bodyDiv w:val="1"/>
      <w:marLeft w:val="0"/>
      <w:marRight w:val="0"/>
      <w:marTop w:val="0"/>
      <w:marBottom w:val="0"/>
      <w:divBdr>
        <w:top w:val="none" w:sz="0" w:space="0" w:color="auto"/>
        <w:left w:val="none" w:sz="0" w:space="0" w:color="auto"/>
        <w:bottom w:val="none" w:sz="0" w:space="0" w:color="auto"/>
        <w:right w:val="none" w:sz="0" w:space="0" w:color="auto"/>
      </w:divBdr>
    </w:div>
    <w:div w:id="1740667585">
      <w:bodyDiv w:val="1"/>
      <w:marLeft w:val="0"/>
      <w:marRight w:val="0"/>
      <w:marTop w:val="0"/>
      <w:marBottom w:val="0"/>
      <w:divBdr>
        <w:top w:val="none" w:sz="0" w:space="0" w:color="auto"/>
        <w:left w:val="none" w:sz="0" w:space="0" w:color="auto"/>
        <w:bottom w:val="none" w:sz="0" w:space="0" w:color="auto"/>
        <w:right w:val="none" w:sz="0" w:space="0" w:color="auto"/>
      </w:divBdr>
      <w:divsChild>
        <w:div w:id="525874556">
          <w:marLeft w:val="0"/>
          <w:marRight w:val="0"/>
          <w:marTop w:val="0"/>
          <w:marBottom w:val="0"/>
          <w:divBdr>
            <w:top w:val="none" w:sz="0" w:space="0" w:color="auto"/>
            <w:left w:val="none" w:sz="0" w:space="0" w:color="auto"/>
            <w:bottom w:val="none" w:sz="0" w:space="0" w:color="auto"/>
            <w:right w:val="none" w:sz="0" w:space="0" w:color="auto"/>
          </w:divBdr>
        </w:div>
        <w:div w:id="1756587118">
          <w:marLeft w:val="0"/>
          <w:marRight w:val="0"/>
          <w:marTop w:val="0"/>
          <w:marBottom w:val="501"/>
          <w:divBdr>
            <w:top w:val="none" w:sz="0" w:space="0" w:color="auto"/>
            <w:left w:val="none" w:sz="0" w:space="0" w:color="auto"/>
            <w:bottom w:val="none" w:sz="0" w:space="0" w:color="auto"/>
            <w:right w:val="none" w:sz="0" w:space="0" w:color="auto"/>
          </w:divBdr>
          <w:divsChild>
            <w:div w:id="97533328">
              <w:marLeft w:val="0"/>
              <w:marRight w:val="0"/>
              <w:marTop w:val="0"/>
              <w:marBottom w:val="0"/>
              <w:divBdr>
                <w:top w:val="none" w:sz="0" w:space="0" w:color="auto"/>
                <w:left w:val="none" w:sz="0" w:space="0" w:color="auto"/>
                <w:bottom w:val="none" w:sz="0" w:space="0" w:color="auto"/>
                <w:right w:val="none" w:sz="0" w:space="0" w:color="auto"/>
              </w:divBdr>
              <w:divsChild>
                <w:div w:id="131402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buz-tuapse-zpp@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79;&#1072;&#1090;&#1086;&#1087;&#1077;&#1088;&#1074;&#1086;&#1084;&#1072;&#1081;&#1089;&#1082;&#1080;&#1081;.&#1088;&#1092;/upload/medialibrary/241/znak.p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401</TotalTime>
  <Pages>2</Pages>
  <Words>1352</Words>
  <Characters>7712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2020-05-28T13:10:00Z</dcterms:created>
  <dcterms:modified xsi:type="dcterms:W3CDTF">2020-06-01T11:31:00Z</dcterms:modified>
</cp:coreProperties>
</file>