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культуры администрации Туапсинского муниципального округа</w:t>
      </w:r>
    </w:p>
    <w:p w14:paraId="02000000">
      <w:pPr>
        <w:ind w:firstLine="0" w:left="4961"/>
      </w:pPr>
    </w:p>
    <w:p w14:paraId="03000000">
      <w:pPr>
        <w:ind w:firstLine="0" w:left="4961"/>
      </w:pPr>
      <w:r>
        <w:t>Даниловой Ю.А.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rPr>
          <w:b w:val="0"/>
        </w:rPr>
        <w:t>«</w:t>
      </w:r>
      <w:r>
        <w:rPr>
          <w:b w:val="0"/>
          <w:sz w:val="28"/>
        </w:rPr>
        <w:t xml:space="preserve">Об утверждении Положения о медали «За особые успехи </w:t>
      </w:r>
      <w:r>
        <w:rPr>
          <w:b w:val="0"/>
          <w:sz w:val="28"/>
        </w:rPr>
        <w:t xml:space="preserve">в учебе» </w:t>
      </w:r>
      <w:r>
        <w:rPr>
          <w:b w:val="0"/>
          <w:sz w:val="28"/>
        </w:rPr>
        <w:t>выпускникам</w:t>
      </w:r>
      <w:r>
        <w:rPr>
          <w:b w:val="0"/>
          <w:sz w:val="28"/>
        </w:rPr>
        <w:t xml:space="preserve"> учреждений дополнительного образовани</w:t>
      </w:r>
      <w:r>
        <w:rPr>
          <w:b w:val="0"/>
          <w:sz w:val="28"/>
        </w:rPr>
        <w:t>я</w:t>
      </w:r>
      <w:r>
        <w:rPr>
          <w:b w:val="0"/>
          <w:sz w:val="28"/>
        </w:rPr>
        <w:t>, подведомственных управлению культуры администрации Туапсинского муниципального округа»</w:t>
      </w:r>
    </w:p>
    <w:p w14:paraId="09000000">
      <w:pPr>
        <w:rPr>
          <w:b w:val="0"/>
          <w:sz w:val="28"/>
        </w:rPr>
      </w:pPr>
    </w:p>
    <w:p w14:paraId="0A000000">
      <w:pPr>
        <w:tabs>
          <w:tab w:leader="none" w:pos="1418" w:val="left"/>
        </w:tabs>
        <w:ind/>
        <w:rPr>
          <w:sz w:val="28"/>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края </w:t>
      </w:r>
      <w:r>
        <w:t>«</w:t>
      </w:r>
      <w:r>
        <w:rPr>
          <w:b w:val="0"/>
          <w:sz w:val="28"/>
        </w:rPr>
        <w:t xml:space="preserve">Об утверждении Положения о медали «За особые успехи </w:t>
      </w:r>
      <w:r>
        <w:rPr>
          <w:b w:val="0"/>
          <w:sz w:val="28"/>
        </w:rPr>
        <w:t xml:space="preserve">в учебе» </w:t>
      </w:r>
      <w:r>
        <w:rPr>
          <w:b w:val="0"/>
          <w:sz w:val="28"/>
        </w:rPr>
        <w:t>выпускникам</w:t>
      </w:r>
      <w:r>
        <w:rPr>
          <w:b w:val="0"/>
          <w:sz w:val="28"/>
        </w:rPr>
        <w:t xml:space="preserve"> учреждений дополнительного образовани</w:t>
      </w:r>
      <w:r>
        <w:rPr>
          <w:b w:val="0"/>
          <w:sz w:val="28"/>
        </w:rPr>
        <w:t>я</w:t>
      </w:r>
      <w:r>
        <w:rPr>
          <w:b w:val="0"/>
          <w:sz w:val="28"/>
        </w:rPr>
        <w:t>, подведомственных управлению культуры администрации Туапсинского муниципального округа</w:t>
      </w:r>
      <w:r>
        <w:t>»</w:t>
      </w:r>
      <w:bookmarkStart w:id="1" w:name="_GoBack"/>
      <w:bookmarkEnd w:id="1"/>
      <w:r>
        <w:rPr>
          <w:b w:val="1"/>
        </w:rPr>
        <w:t xml:space="preserve">, </w:t>
      </w:r>
      <w:r>
        <w:t>поступивший из управления культуры администрации Туапсинского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567" w:left="0"/>
        <w:jc w:val="both"/>
      </w:pPr>
      <w:r>
        <w:rPr>
          <w:sz w:val="28"/>
        </w:rPr>
        <w:t>Федеральны</w:t>
      </w:r>
      <w:r>
        <w:rPr>
          <w:sz w:val="28"/>
        </w:rPr>
        <w:t>м законом от 6 октября 2003 г.</w:t>
      </w:r>
      <w:r>
        <w:rPr>
          <w:sz w:val="28"/>
        </w:rPr>
        <w:t xml:space="preserve"> </w:t>
      </w:r>
      <w:r>
        <w:rPr>
          <w:sz w:val="28"/>
        </w:rPr>
        <w:t>№</w:t>
      </w:r>
      <w:r>
        <w:rPr>
          <w:sz w:val="28"/>
        </w:rPr>
        <w:t xml:space="preserve"> </w:t>
      </w:r>
      <w:r>
        <w:rPr>
          <w:sz w:val="28"/>
        </w:rPr>
        <w:t xml:space="preserve">131-ФЗ «Об общих принципах организации местного самоуправления в Российской Федерации», </w:t>
      </w:r>
      <w:r>
        <w:rPr>
          <w:sz w:val="28"/>
        </w:rPr>
        <w:t xml:space="preserve">Положением об </w:t>
      </w:r>
      <w:r>
        <w:rPr>
          <w:sz w:val="28"/>
        </w:rPr>
        <w:t xml:space="preserve">управлении культуры администрации муниципального образования Туапсинский муниципальный округ Краснодарского края, </w:t>
      </w:r>
      <w:r>
        <w:rPr>
          <w:sz w:val="28"/>
        </w:rPr>
        <w:t>утвержденным решением Совета</w:t>
      </w:r>
      <w:r>
        <w:rPr>
          <w:sz w:val="28"/>
        </w:rPr>
        <w:t xml:space="preserve"> </w:t>
      </w:r>
      <w:r>
        <w:rPr>
          <w:sz w:val="28"/>
        </w:rPr>
        <w:t>муниципального обр</w:t>
      </w:r>
      <w:r>
        <w:rPr>
          <w:sz w:val="28"/>
        </w:rPr>
        <w:t>азования Туапсин</w:t>
      </w:r>
      <w:r>
        <w:rPr>
          <w:sz w:val="28"/>
        </w:rPr>
        <w:t>ский район</w:t>
      </w:r>
      <w:r>
        <w:rPr>
          <w:sz w:val="28"/>
        </w:rPr>
        <w:t xml:space="preserve"> Краснодарского края </w:t>
      </w:r>
      <w:r>
        <w:rPr>
          <w:sz w:val="28"/>
        </w:rPr>
        <w:t>от 27 марта 2009 г.</w:t>
      </w:r>
      <w:r>
        <w:rPr>
          <w:sz w:val="28"/>
        </w:rPr>
        <w:t xml:space="preserve"> </w:t>
      </w:r>
      <w:r>
        <w:rPr>
          <w:sz w:val="28"/>
        </w:rPr>
        <w:t xml:space="preserve">№ 133 «Об учреждении органа администрации муниципального образования Туапсинский район в качестве юридического лица – </w:t>
      </w:r>
      <w:r>
        <w:rPr>
          <w:sz w:val="28"/>
        </w:rPr>
        <w:t>управления</w:t>
      </w:r>
      <w:r>
        <w:rPr>
          <w:sz w:val="28"/>
        </w:rPr>
        <w:t xml:space="preserve"> культуры администрации</w:t>
      </w:r>
      <w:r>
        <w:rPr>
          <w:sz w:val="28"/>
        </w:rPr>
        <w:t xml:space="preserve"> муниципального </w:t>
      </w:r>
      <w:r>
        <w:rPr>
          <w:sz w:val="28"/>
        </w:rPr>
        <w:t xml:space="preserve">образования Туапсинский </w:t>
      </w:r>
      <w:r>
        <w:rPr>
          <w:sz w:val="28"/>
        </w:rPr>
        <w:t>муниципальный округ Краснодарского края</w:t>
      </w:r>
      <w:r>
        <w:rPr>
          <w:sz w:val="28"/>
        </w:rPr>
        <w:t>»</w:t>
      </w:r>
      <w:r>
        <w:t>.</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p>
    <w:p w14:paraId="10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1000000">
      <w:pPr>
        <w:ind w:firstLine="567" w:left="0"/>
        <w:jc w:val="both"/>
      </w:pPr>
      <w:r>
        <w:t>4. Проект нормативного правового акта может быть рекомендован для официального принятия.</w:t>
      </w:r>
    </w:p>
    <w:p w14:paraId="12000000"/>
    <w:p w14:paraId="13000000"/>
    <w:p w14:paraId="14000000">
      <w:r>
        <w:t>Начальник</w:t>
      </w:r>
    </w:p>
    <w:p w14:paraId="15000000">
      <w:r>
        <w:t>правового управления администрации</w:t>
      </w:r>
    </w:p>
    <w:p w14:paraId="16000000">
      <w:r>
        <w:t>Туапсинского муниципального округа                                               М.А.</w:t>
      </w:r>
      <w:r>
        <w:t xml:space="preserve"> </w:t>
      </w:r>
      <w:r>
        <w:t>Синенко</w:t>
      </w:r>
    </w:p>
    <w:p w14:paraId="17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ConsPlusNormal"/>
    <w:link w:val="Style_7_ch"/>
    <w:pPr>
      <w:widowControl w:val="0"/>
      <w:spacing w:after="0" w:line="240" w:lineRule="auto"/>
      <w:ind/>
    </w:pPr>
    <w:rPr>
      <w:rFonts w:ascii="Calibri" w:hAnsi="Calibri"/>
    </w:rPr>
  </w:style>
  <w:style w:styleId="Style_7_ch" w:type="character">
    <w:name w:val="ConsPlusNormal"/>
    <w:link w:val="Style_7"/>
    <w:rPr>
      <w:rFonts w:ascii="Calibri" w:hAnsi="Calibri"/>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Balloon Text"/>
    <w:basedOn w:val="Style_2"/>
    <w:link w:val="Style_10_ch"/>
    <w:rPr>
      <w:rFonts w:ascii="Tahoma" w:hAnsi="Tahoma"/>
      <w:sz w:val="16"/>
    </w:rPr>
  </w:style>
  <w:style w:styleId="Style_10_ch" w:type="character">
    <w:name w:val="Balloon Text"/>
    <w:basedOn w:val="Style_2_ch"/>
    <w:link w:val="Style_10"/>
    <w:rPr>
      <w:rFonts w:ascii="Tahoma" w:hAnsi="Tahoma"/>
      <w:sz w:val="16"/>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Strong"/>
    <w:link w:val="Style_13_ch"/>
    <w:rPr>
      <w:rFonts w:ascii="Times New Roman" w:hAnsi="Times New Roman"/>
      <w:b w:val="1"/>
    </w:rPr>
  </w:style>
  <w:style w:styleId="Style_13_ch" w:type="character">
    <w:name w:val="Strong"/>
    <w:link w:val="Style_13"/>
    <w:rPr>
      <w:rFonts w:ascii="Times New Roman" w:hAnsi="Times New Roman"/>
      <w:b w:val="1"/>
    </w:rPr>
  </w:style>
  <w:style w:styleId="Style_14" w:type="paragraph">
    <w:name w:val="heading 5"/>
    <w:next w:val="Style_2"/>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Normal (Web)"/>
    <w:basedOn w:val="Style_2"/>
    <w:link w:val="Style_15_ch"/>
    <w:rPr>
      <w:sz w:val="24"/>
    </w:rPr>
  </w:style>
  <w:style w:styleId="Style_15_ch" w:type="character">
    <w:name w:val="Normal (Web)"/>
    <w:basedOn w:val="Style_2_ch"/>
    <w:link w:val="Style_15"/>
    <w:rPr>
      <w:sz w:val="24"/>
    </w:rPr>
  </w:style>
  <w:style w:styleId="Style_16" w:type="paragraph">
    <w:name w:val="heading 1"/>
    <w:next w:val="Style_2"/>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 w:type="paragraph">
    <w:name w:val="Hyperlink"/>
    <w:basedOn w:val="Style_11"/>
    <w:link w:val="Style_1_ch"/>
    <w:rPr>
      <w:color w:val="0000FF"/>
      <w:u w:val="single"/>
    </w:rPr>
  </w:style>
  <w:style w:styleId="Style_1_ch" w:type="character">
    <w:name w:val="Hyperlink"/>
    <w:basedOn w:val="Style_11_ch"/>
    <w:link w:val="Style_1"/>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2025-05-22T13:41:17Z</dcterms:modified>
</cp:coreProperties>
</file>