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4485" w:type="dxa"/>
        <w:jc w:val="left"/>
        <w:tblInd w:w="4989" w:type="dxa"/>
        <w:tblCellMar>
          <w:top w:w="55" w:type="dxa"/>
          <w:left w:w="108" w:type="dxa"/>
          <w:bottom w:w="55" w:type="dxa"/>
          <w:right w:w="108" w:type="dxa"/>
        </w:tblCellMar>
      </w:tblPr>
      <w:tblGrid>
        <w:gridCol w:w="4485"/>
      </w:tblGrid>
      <w:tr>
        <w:trPr/>
        <w:tc>
          <w:tcPr>
            <w:tcW w:w="448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Начальнику управления </w:t>
            </w:r>
            <w:r>
              <w:rPr>
                <w:rFonts w:eastAsia="Calibri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имущественных отношений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образования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Туапсинский район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Е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eastAsia="Calibri" w:cs="Times New Roman" w:ascii="Times New Roman" w:hAnsi="Times New Roman"/>
                <w:color w:val="auto"/>
                <w:kern w:val="0"/>
                <w:sz w:val="28"/>
                <w:szCs w:val="28"/>
                <w:lang w:val="ru-RU" w:eastAsia="en-US" w:bidi="ar-SA"/>
              </w:rPr>
              <w:t>Васинской</w:t>
            </w:r>
          </w:p>
        </w:tc>
      </w:tr>
    </w:tbl>
    <w:p>
      <w:pPr>
        <w:pStyle w:val="ConsPlusNonformat"/>
        <w:rPr>
          <w:rFonts w:ascii="Times New Roman" w:hAnsi="Times New Roman" w:cs="Times New Roman"/>
          <w:color w:val="FFFFFF"/>
          <w:sz w:val="28"/>
          <w:szCs w:val="28"/>
        </w:rPr>
      </w:pPr>
      <w:r>
        <w:rPr>
          <w:rFonts w:cs="Times New Roman" w:ascii="Times New Roman" w:hAnsi="Times New Roman"/>
          <w:color w:val="FFFFFF"/>
          <w:sz w:val="28"/>
          <w:szCs w:val="28"/>
        </w:rPr>
        <w:t>образования город Краснодар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Заключение</w:t>
      </w:r>
    </w:p>
    <w:p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оценке регулирующего воздействия</w:t>
      </w:r>
    </w:p>
    <w:p>
      <w:pPr>
        <w:pStyle w:val="ConsPlusNonformat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проекта постановления администрации муниципального образования Туапсинский район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27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апрел</w:t>
      </w:r>
      <w:r>
        <w:rPr>
          <w:rFonts w:cs="Times New Roman" w:ascii="Times New Roman" w:hAnsi="Times New Roman"/>
          <w:sz w:val="28"/>
          <w:szCs w:val="28"/>
        </w:rPr>
        <w:t>я 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 года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«О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предоставлен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ии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мер поддержки субъектам малого и среднего предпринимательства, арендующим недвижимое имущество, находящееся в собственности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муниципального образования Туапсинский район».</w:t>
      </w:r>
    </w:p>
    <w:p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Управление экономического развития администрации муници- пального образования Туапсинский район  как уполномоченный орган по проведению оценки регулирующего воздействия проектов муниципальных нормативных  правовых  актов  муниципального  образования Туапсинский район рассмотрел поступивший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16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апреля</w:t>
      </w:r>
      <w:r>
        <w:rPr>
          <w:rFonts w:cs="Times New Roman" w:ascii="Times New Roman" w:hAnsi="Times New Roman"/>
          <w:sz w:val="28"/>
          <w:szCs w:val="28"/>
        </w:rPr>
        <w:t xml:space="preserve"> 20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20</w:t>
      </w:r>
      <w:r>
        <w:rPr>
          <w:rFonts w:cs="Times New Roman" w:ascii="Times New Roman" w:hAnsi="Times New Roman"/>
          <w:sz w:val="28"/>
          <w:szCs w:val="28"/>
        </w:rPr>
        <w:t xml:space="preserve"> года проект постановления администрации муниципального образования Туапсинский район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«О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предоставлен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ии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ru-RU" w:bidi="ar-SA"/>
        </w:rPr>
        <w:t>мер поддержки субъектам малого и среднего предпринимательства, арендующим недвижимое имущество, находящееся в собственности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 xml:space="preserve"> муниципального образования Туапсинский район»</w:t>
      </w:r>
      <w:r>
        <w:rPr>
          <w:rFonts w:cs="Times New Roman" w:ascii="Times New Roman" w:hAnsi="Times New Roman"/>
          <w:sz w:val="28"/>
          <w:szCs w:val="28"/>
        </w:rPr>
        <w:t xml:space="preserve"> (далее - постановление), направленный для подготовки настоящего Заключения,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управлением</w:t>
      </w:r>
      <w:r>
        <w:rPr>
          <w:rFonts w:cs="Times New Roman" w:ascii="Times New Roman" w:hAnsi="Times New Roman"/>
          <w:sz w:val="28"/>
          <w:szCs w:val="28"/>
        </w:rPr>
        <w:t xml:space="preserve"> и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мущественных отношений</w:t>
      </w:r>
      <w:r>
        <w:rPr>
          <w:rFonts w:cs="Times New Roman" w:ascii="Times New Roman" w:hAnsi="Times New Roman"/>
          <w:sz w:val="28"/>
          <w:szCs w:val="28"/>
        </w:rPr>
        <w:t xml:space="preserve"> администрации муниципального образования Туапсинский район (далее - разработчик), и сообщает следующее.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Порядком проведения оценки регулирующего воздействия проектов муниципальных нормативных правовых актов муниципального образования Туапсинский район, затрагивающих вопросы осуществления предпринимательской и инвестиционной деятельности, утвержденным постановлением администрации муниципального образования Туапсинский район от 15.10.2015г. №2418 (далее - Порядок) проект подлежит проведению оценки регулирующего воздействия.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результатам рассмотрения установлено, что при подготовке проекта требования Порядка разработчиком соблюдены.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правовым регулированием рассматриваемой сферы общественных отношений.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Проведена оценка эффективности предложенн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ых</w:t>
      </w:r>
      <w:r>
        <w:rPr>
          <w:rFonts w:cs="Times New Roman" w:ascii="Times New Roman" w:hAnsi="Times New Roman"/>
          <w:sz w:val="28"/>
          <w:szCs w:val="28"/>
        </w:rPr>
        <w:t xml:space="preserve"> регулирующим органом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точность формулировки выявленной проблемы обозначена, верно;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обоснованность качественного и количественного определения потенциальных адресатов предлагаемого правового регулирования и динамики их численности в постановлении приведена;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цели предлагаемого правового регулирования направлены на решение выявленной проблемы;</w:t>
      </w:r>
    </w:p>
    <w:p>
      <w:pPr>
        <w:pStyle w:val="ConsPlusNormal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разработчиком определены потенциальные адресаты предлагаемого правового регулирования:</w:t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/>
      </w:pPr>
      <w:bookmarkStart w:id="0" w:name="__DdeLink__1181_2894116329"/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субъекты малого и среднего предпринимательства, являющиеся арендаторами по договорам аренды недвижимого имущества, за исключением жилых помещений, находящихся в собственности муниципального образования Туапсинский район, имеющих права на отсрочку уплаты арендной платы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соответствии с пунктом 1 Требований к условиям и срокам отсрочки уплаты арендной платы по договорам аренды недвижимого имущества, утвержденных постановлением Правительства Российской Федерации от 3 апреля 2020 года № 439 «Об установлении требований к условиям и срокам отсрочки уплаты арендной платы по договорам аренды недвижимого имущества» (далее - постановление Правительства № 439), являющиеся при этом налогоплательщиками, в отношении которых нормативными правовыми актами Краснодарского края предусмотрено продление сроков уплаты налогов и авансовых платежей в 2020 году в консолидированный бюджет Краснодарского края.</w:t>
      </w:r>
      <w:bookmarkEnd w:id="0"/>
    </w:p>
    <w:p>
      <w:pPr>
        <w:pStyle w:val="ConsPlusNormal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количественная оценка потенциальной группы адресатов - не определена, с связи с тем, что регулирование носит заявительный характер;</w:t>
      </w:r>
    </w:p>
    <w:p>
      <w:pPr>
        <w:pStyle w:val="ConsPlusNormal"/>
        <w:ind w:left="0" w:right="0"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 мнению разработчика сроки достижения заявленных целей совпадают с датой вступления в силу правового регулирования, в связи с чем отсутствует необходимость в последующем мониторинге их достижения;</w:t>
      </w:r>
    </w:p>
    <w:p>
      <w:pPr>
        <w:pStyle w:val="ConsPlusNormal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д</w:t>
      </w:r>
      <w:r>
        <w:rPr>
          <w:rFonts w:cs="Times New Roman" w:ascii="Times New Roman" w:hAnsi="Times New Roman"/>
          <w:sz w:val="28"/>
          <w:szCs w:val="28"/>
        </w:rPr>
        <w:t xml:space="preserve">ополнительных расходов потенциальных адресатов предполагаемого правового регулирования не предполагается.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</w:t>
      </w:r>
      <w:r>
        <w:rPr>
          <w:rFonts w:cs="Times New Roman" w:ascii="Times New Roman" w:hAnsi="Times New Roman"/>
          <w:sz w:val="28"/>
          <w:szCs w:val="28"/>
        </w:rPr>
        <w:t>асход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ы</w:t>
      </w:r>
      <w:r>
        <w:rPr>
          <w:rFonts w:cs="Times New Roman" w:ascii="Times New Roman" w:hAnsi="Times New Roman"/>
          <w:sz w:val="28"/>
          <w:szCs w:val="28"/>
        </w:rPr>
        <w:t xml:space="preserve"> местного бюджета (бюджета муниципального образования Туапсинский район), связанны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е</w:t>
      </w:r>
      <w:r>
        <w:rPr>
          <w:rFonts w:cs="Times New Roman" w:ascii="Times New Roman" w:hAnsi="Times New Roman"/>
          <w:sz w:val="28"/>
          <w:szCs w:val="28"/>
        </w:rPr>
        <w:t xml:space="preserve"> с ведением предлагаемого правового регулирования, не предполагаются;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риски ведения предлагаемого правового регулирования разработчик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ом</w:t>
      </w:r>
      <w:r>
        <w:rPr>
          <w:rFonts w:cs="Times New Roman" w:ascii="Times New Roman" w:hAnsi="Times New Roman"/>
          <w:sz w:val="28"/>
          <w:szCs w:val="28"/>
        </w:rPr>
        <w:t xml:space="preserve">,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не выявлены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Разработчиком предложен один вариант правового регулирования рассматриваемой сферы общественных отношений - введение предлагаемого правового регулирования.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В качестве альтернативного варианта правового регулирования разработчиком рассмотрен вариант непринятия муниципального нормативного правового акта. Выбор варианта правового регулирования сделан исходя из оценки возможности достижения заявленных целей регулирования и оценки рисков наступления неблагоприятных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последствий.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 Порядком установлено следующее: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</w:t>
      </w:r>
      <w:r>
        <w:rPr>
          <w:rFonts w:cs="Times New Roman" w:ascii="Times New Roman" w:hAnsi="Times New Roman"/>
          <w:sz w:val="28"/>
          <w:szCs w:val="28"/>
        </w:rPr>
        <w:t xml:space="preserve">отенциальные группы участников общественных отношений, интересы которых будут затронуты правовым регулированием,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являются:</w:t>
      </w:r>
    </w:p>
    <w:p>
      <w:pPr>
        <w:pStyle w:val="ConsPlusNormal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Calibri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субъекты малого и среднего предпринимательства, являющиеся арендаторами по договорам аренды недвижимого имущества, за исключением жилых помещений, находящихся в собственности муниципального образования Туапсинский район, имеющих права на отсрочку уплаты арендной платы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в соответствии с пунктом 1 Требований к условиям и срокам отсрочки уплаты арендной платы по договорам аренды недвижимого имущества, утвержденных постановлением Правительства      № 439, являющиеся при этом налогоплательщиками, в отношении которых нормативными правовыми актами Краснодарского края предусмотрено продление сроков уплаты налогов и авансовых платежей в 2020 году в консолидированный бюджет Краснодарского края.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Проблема, на решение которой направлено правовое регулирование, заключается в необходимости разработки муниципального нормативного правового акта, устанавливающего меры поддержки организаций и индивидуальных предпринимателей, являющихся арендаторами недвижимого имущества, находящегося в муниципальной собственности муниципального образования Туапсинский район, в рамках реализации мероприятий по обеспечению устойчивого развития экономики Краснодарского края в условиях ухудшения ситуации в связи с распространением новой коронавирусной инфекции (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COVID</w:t>
      </w:r>
      <w:r>
        <w:rPr>
          <w:rFonts w:cs="Times New Roman" w:ascii="Times New Roman" w:hAnsi="Times New Roman"/>
          <w:sz w:val="28"/>
          <w:szCs w:val="28"/>
        </w:rPr>
        <w:t>-2019).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Постановлением Правительства Российской Федерации от 3 апреля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cs="Times New Roman" w:ascii="Times New Roman" w:hAnsi="Times New Roman"/>
          <w:sz w:val="28"/>
          <w:szCs w:val="28"/>
        </w:rPr>
        <w:t>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cs="Times New Roman" w:ascii="Times New Roman" w:hAnsi="Times New Roman"/>
          <w:sz w:val="28"/>
          <w:szCs w:val="28"/>
        </w:rPr>
        <w:t>0 года № 439 «Об установлении требований к условиям и срокам отсрочки уплаты арендной платы по договорам аренды недвижимого имущества», а также постановлением главы администрации (губернатора) Краснодарского края от 14 апреля 2020 года № 221 «О предоставлении мер поддержки организациям и индивидуальным предпринимателям, арендующим недвижимое имущество, находящееся в государственной собственности Краснодарского края» установлены меры поддержки организаций и индивидуальных предпринимателей, являющихся арендаторами недвижимого имущества, находящегося в муниципальной собственности.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Исходя из вышеизложенного, учитывая отсутствие правового регулирования в рассм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а</w:t>
      </w:r>
      <w:r>
        <w:rPr>
          <w:rFonts w:cs="Times New Roman" w:ascii="Times New Roman" w:hAnsi="Times New Roman"/>
          <w:sz w:val="28"/>
          <w:szCs w:val="28"/>
        </w:rPr>
        <w:t>триваемой сфере, решение проблемы иными правовыми, информационными или организационными средствами не представляется возможным.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3. Цель проекта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отвечает принципам правового регулирования, установленным</w:t>
      </w:r>
      <w:r>
        <w:rPr>
          <w:rFonts w:cs="Times New Roman" w:ascii="Times New Roman" w:hAnsi="Times New Roman"/>
          <w:sz w:val="28"/>
          <w:szCs w:val="28"/>
        </w:rPr>
        <w:t xml:space="preserve"> законодательством Российской Федерации и Краснодарского края и заключается в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предоставлении мер поддержки организациям и индивидуальным предпринимателям, арендующим недвижимое имущество, находящееся в муниципальной собственности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 xml:space="preserve"> муниципального образования Туапсинский район, в рамках реализации мероприятий по обеспечению устойчивого развития экономики Краснодарского края в условиях ухудшения ситуации в связи с распространением новой коронавирусной инфекции (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COVID</w:t>
      </w:r>
      <w:r>
        <w:rPr>
          <w:rFonts w:eastAsia="Calibri" w:cs="Times New Roman" w:ascii="Times New Roman" w:hAnsi="Times New Roman"/>
          <w:sz w:val="28"/>
          <w:szCs w:val="28"/>
          <w:lang w:eastAsia="en-US"/>
        </w:rPr>
        <w:t>-2019).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Проект муниципального правового акта имеет низкую степень регулирующего воздействия, поскольку не содержит положений,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однако подлежит оценке регулирующего воздействия по общим основаниям.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Содержание и порядок реализации полномочий администрации муниципального образования Туапсинский район в отношениях с указанными лицами дополняются в части определения условий предоставления отсрочки уплаты арендной платы в отношении недвижимого имущества, находящегося в муниципальной собственности.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Риски не достижения целей правового регулирования, а также возможные последствия от введения правового регулирования для экономического развития муниципального образования Туапсинский район отсутствуют.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6.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Р</w:t>
      </w:r>
      <w:r>
        <w:rPr>
          <w:rFonts w:cs="Times New Roman" w:ascii="Times New Roman" w:hAnsi="Times New Roman"/>
          <w:sz w:val="28"/>
          <w:szCs w:val="28"/>
        </w:rPr>
        <w:t>асходы местного бюджета (бюджета муниципального образования Туапсинский район), а также предполагаемые расходы физических и юридических лиц в сфере предпринимательской и инвестиционной деятельности, понесенные от регулирующего воздействия предлагаемого проекта муниципального нормативного правового акта, не предполагаются.</w:t>
      </w:r>
    </w:p>
    <w:p>
      <w:pPr>
        <w:pStyle w:val="ConsPlusNonformat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7. В соответствии с Порядком уполномоченный орган провел публичные консультации по проекту в период с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16</w:t>
      </w:r>
      <w:r>
        <w:rPr>
          <w:rFonts w:cs="Times New Roman" w:ascii="Times New Roman" w:hAnsi="Times New Roman"/>
          <w:color w:val="000000"/>
          <w:sz w:val="28"/>
          <w:szCs w:val="28"/>
        </w:rPr>
        <w:t>.04.20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20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г. по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24</w:t>
      </w:r>
      <w:r>
        <w:rPr>
          <w:rFonts w:cs="Times New Roman" w:ascii="Times New Roman" w:hAnsi="Times New Roman"/>
          <w:color w:val="000000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04</w:t>
      </w:r>
      <w:r>
        <w:rPr>
          <w:rFonts w:cs="Times New Roman" w:ascii="Times New Roman" w:hAnsi="Times New Roman"/>
          <w:color w:val="000000"/>
          <w:sz w:val="28"/>
          <w:szCs w:val="28"/>
        </w:rPr>
        <w:t>.20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20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г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ConsPlusNormal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Информация о проводимых публичных консультациях размещена на официальном интернет-портале администрации муниципального образования Туапсинский район (www.tuapseregion.ru).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9. В период проведения публичных консультаций получен ответ об отсутствии замечаний и предложений по проекту постановления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Союза «Туапсинская торгово-промышленная палата»</w:t>
      </w:r>
      <w:r>
        <w:rPr>
          <w:rFonts w:cs="Times New Roman" w:ascii="Times New Roman" w:hAnsi="Times New Roman"/>
          <w:sz w:val="28"/>
          <w:szCs w:val="28"/>
        </w:rPr>
        <w:t>, других замечаний и предложений не поступало.</w:t>
      </w:r>
    </w:p>
    <w:p>
      <w:pPr>
        <w:pStyle w:val="ConsPlusNormal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10. В проекте муниципального нормативного правового акта положений, вводящих избыточные административные обязанности, запреты и ограничения 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>для физических и юридических лиц в сфере предпринимательской и инвестиционной деятельности или способствующих их введению, оказывающих негативное влияние на отрасли экономики муниципального образования Туапсинский район, способствующих возникновению необоснованных расходов физических и юридических лиц в сфере предпринимательской и инвестиционной деятельности, а также необоснованных расходов местного бюджета (бюджета муниципального образования Туапсинский район) – не выявлены.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uppressAutoHyphens w:val="true"/>
        <w:spacing w:before="0"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начальника</w:t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экономического развития</w:t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</w:t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образования Туапсинский район                                                             А.В. Крят</w:t>
      </w:r>
    </w:p>
    <w:p>
      <w:pPr>
        <w:pStyle w:val="Normal"/>
        <w:suppressAutoHyphens w:val="tru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uppressAutoHyphens w:val="true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header="0" w:top="810" w:footer="0" w:bottom="67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Droid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 Devanagari"/>
    </w:rPr>
  </w:style>
  <w:style w:type="paragraph" w:styleId="ConsPlusNormal">
    <w:name w:val="ConsPlusNormal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overflowPunct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Application>LibreOffice/6.3.0.4$Linux_X86_64 LibreOffice_project/057fc023c990d676a43019934386b85b21a9ee99</Application>
  <Pages>5</Pages>
  <Words>1118</Words>
  <Characters>9211</Characters>
  <CharactersWithSpaces>10358</CharactersWithSpaces>
  <Paragraphs>43</Paragraphs>
  <Company>Администрация МО Туапсинский район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2016-10-05T09:03:00Z</dcterms:created>
  <dc:creator>Фидяева Екатерина</dc:creator>
  <dc:description/>
  <dc:language>ru-RU</dc:language>
  <cp:lastModifiedBy/>
  <cp:lastPrinted>2020-07-14T14:57:59Z</cp:lastPrinted>
  <dcterms:modified xsi:type="dcterms:W3CDTF">2020-07-14T15:42:43Z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Администрация МО Туапсинский район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