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44"/>
        <w:gridCol w:w="4613"/>
        <w:gridCol w:w="1132"/>
        <w:gridCol w:w="1132"/>
        <w:gridCol w:w="1132"/>
        <w:gridCol w:w="1018"/>
        <w:gridCol w:w="1346"/>
      </w:tblGrid>
      <w:tr>
        <w:trPr>
          <w:trHeight w:val="1018"/>
          <w:tblHeader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№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Служащие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Общее количество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Средняя зарплата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Максимальная зарплата, руб.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Минимальная зарплата, руб.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Количество вакансий с зарплатой от 13000 руб.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Машинист компрессорных установок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41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22 358,71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30 091,00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Медицинская сестра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12 837,50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Фельдшер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17 106,70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8 900,00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22 849,50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11 463,00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Специалист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14 755,63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Оператор связи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10 326,15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Инженер по охране труда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15 785,50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Почтальон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7 600,00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7 700,00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Бухгалтер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18 461,83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40 359,00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Врач-терапевт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18 852,08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35 763,00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14 706,00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Массажист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Инженер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19 008,25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38 400,00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12 067,00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Медицинская сестра по физиотерапии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13 105,56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10 770,00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</w:t>
            </w:r>
          </w:p>
        </w:tc>
      </w:tr>
      <w:tr>
        <w:trPr>
          <w:trHeight w:val="516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Учитель (преподаватель) русского языка и литературы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18 312,50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Медицинская сестра по массажу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11 681,00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11 550,00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10 770,00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Врач-педиатр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18 176,00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35 763,00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Кладовщик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17 926,64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24 272,00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14 451,00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Электрик участка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16 250,00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Администратор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16 145,29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30 294,00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Учитель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17 575,00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Культорганизатор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16 582,86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11 970,00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22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Делопроизводитель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12 653,33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15 230,00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30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23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Учитель (преподаватель) химии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16 333,33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24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Администратор дежурный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14 250,00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Главный специалист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25 890,92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58 014,00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29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26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Экономист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18 308,33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14 700,00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27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Младший воспитатель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9 708,17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10 500,00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7 500,00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  <w:tr>
        <w:trPr>
          <w:trHeight w:val="501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28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Учитель (преподаватель) технологии и предпринимательства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11 616,67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20 000,00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29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Учитель (преподаватель) физики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19 633,33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21 000,00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16 000,00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6</w:t>
            </w:r>
          </w:p>
        </w:tc>
      </w:tr>
      <w:tr>
        <w:trPr>
          <w:trHeight w:val="344"/>
        </w:trPr>
        <w:tc>
          <w:tcPr>
            <w:tcW w:w="3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30</w:t>
            </w:r>
          </w:p>
        </w:tc>
        <w:tc>
          <w:tcPr>
            <w:tcW w:w="461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Медицинский регистратор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5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12 200,00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15 000,00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8 000,00</w:t>
            </w:r>
          </w:p>
        </w:tc>
        <w:tc>
          <w:tcPr>
            <w:tcW w:w="13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0</w:t>
            </w:r>
          </w:p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1"/>
      <w:tblW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/>
    </w:tblPr>
    <w:tblGrid>
      <w:gridCol w:w="344"/>
      <w:gridCol w:w="4613"/>
      <w:gridCol w:w="1132"/>
      <w:gridCol w:w="1132"/>
      <w:gridCol w:w="1132"/>
      <w:gridCol w:w="1018"/>
      <w:gridCol w:w="1346"/>
    </w:tblGrid>
    <w:tr>
      <w:trPr>
        <w:trHeight w:val="1347"/>
      </w:trPr>
      <w:tc>
        <w:tcPr>
          <w:tcW w:w="10717" w:type="dxa"/>
          <w:gridSpan w:val="7"/>
          <w:shd w:val="clear" w:color="auto" w:fill="auto"/>
        </w:tcPr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Наиболее востребованные должности специалистов (служащих), 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заявленные в службу занятости населения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ЦЗН Туапсинского района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  <w:r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  <w:t xml:space="preserve">за 01.01.2017 - 24.04.2017</w:t>
          </w:r>
        </w:p>
        <w:p>
          <w:pPr>
            <w:spacing w:line="232"/>
            <w:jc w:val="center"/>
            <w:rPr>
              <w:rFonts w:ascii="Times New Roman" w:hAnsi="Times New Roman" w:eastAsia="Times New Roman" w:cs="Times New Roman"/>
              <w:b/>
              <w:color w:val="000000"/>
              <w:sz w:val="24"/>
              <w:spacing w:val="-2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2016.1.16 from 9 June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Востребованные должности специалистов (служащих)</dc:subject>
  <dc:creator/>
  <cp:keywords/>
  <dc:description>Востребованные должности специалистов (служащих)</dc:description>
  <cp:lastModifiedBy>Stimulsoft Reports 2016.1.16 from 9 June 2016</cp:lastModifiedBy>
  <cp:revision>1</cp:revision>
  <dcterms:created xsi:type="dcterms:W3CDTF">2017-04-24T14:39:18Z</dcterms:created>
  <dcterms:modified xsi:type="dcterms:W3CDTF">2017-04-24T14:39:18Z</dcterms:modified>
</cp:coreProperties>
</file>