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32" w:rsidRDefault="00AD4A32" w:rsidP="00AD4A32">
      <w:pPr>
        <w:rPr>
          <w:sz w:val="28"/>
          <w:szCs w:val="28"/>
        </w:rPr>
      </w:pPr>
      <w:r>
        <w:rPr>
          <w:sz w:val="28"/>
          <w:szCs w:val="28"/>
        </w:rPr>
        <w:t xml:space="preserve">                                                                          Начальнику управления ЖКХ и ТЭК</w:t>
      </w:r>
    </w:p>
    <w:p w:rsidR="00AD4A32" w:rsidRDefault="00AD4A32" w:rsidP="00AD4A32">
      <w:pPr>
        <w:rPr>
          <w:sz w:val="28"/>
          <w:szCs w:val="28"/>
        </w:rPr>
      </w:pPr>
      <w:r>
        <w:rPr>
          <w:sz w:val="28"/>
          <w:szCs w:val="28"/>
        </w:rPr>
        <w:t xml:space="preserve">                                                                          администрации </w:t>
      </w:r>
      <w:proofErr w:type="gramStart"/>
      <w:r>
        <w:rPr>
          <w:sz w:val="28"/>
          <w:szCs w:val="28"/>
        </w:rPr>
        <w:t>муниципального</w:t>
      </w:r>
      <w:proofErr w:type="gramEnd"/>
    </w:p>
    <w:p w:rsidR="00AD4A32" w:rsidRDefault="00AD4A32" w:rsidP="00AD4A32">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AD4A32" w:rsidRDefault="00AD4A32" w:rsidP="00AD4A32">
      <w:pPr>
        <w:ind w:right="-283"/>
        <w:rPr>
          <w:sz w:val="28"/>
          <w:szCs w:val="28"/>
        </w:rPr>
      </w:pPr>
    </w:p>
    <w:p w:rsidR="00AD4A32" w:rsidRDefault="00AD4A32" w:rsidP="00AD4A32">
      <w:pPr>
        <w:ind w:right="-283"/>
        <w:rPr>
          <w:sz w:val="28"/>
          <w:szCs w:val="28"/>
        </w:rPr>
      </w:pPr>
    </w:p>
    <w:p w:rsidR="00AD4A32" w:rsidRDefault="00AD4A32" w:rsidP="00AD4A32">
      <w:pPr>
        <w:suppressAutoHyphens w:val="0"/>
        <w:jc w:val="center"/>
        <w:rPr>
          <w:b/>
          <w:sz w:val="28"/>
          <w:szCs w:val="28"/>
          <w:lang w:eastAsia="ru-RU"/>
        </w:rPr>
      </w:pPr>
      <w:r>
        <w:rPr>
          <w:b/>
          <w:sz w:val="28"/>
          <w:szCs w:val="28"/>
          <w:lang w:eastAsia="ru-RU"/>
        </w:rPr>
        <w:t>Заключение</w:t>
      </w:r>
    </w:p>
    <w:p w:rsidR="00AD4A32" w:rsidRDefault="00AD4A32" w:rsidP="00AD4A32">
      <w:pPr>
        <w:suppressAutoHyphens w:val="0"/>
        <w:jc w:val="center"/>
        <w:rPr>
          <w:b/>
          <w:sz w:val="28"/>
          <w:szCs w:val="28"/>
          <w:lang w:eastAsia="ru-RU"/>
        </w:rPr>
      </w:pPr>
    </w:p>
    <w:p w:rsidR="00AD4A32" w:rsidRPr="00AD4A32" w:rsidRDefault="00AD4A32" w:rsidP="00AD4A32">
      <w:pPr>
        <w:contextualSpacing/>
        <w:jc w:val="center"/>
        <w:rPr>
          <w:sz w:val="28"/>
          <w:szCs w:val="28"/>
          <w:lang w:eastAsia="ru-RU"/>
        </w:rPr>
      </w:pPr>
      <w:r w:rsidRPr="00AD4A32">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AD4A32">
        <w:rPr>
          <w:bCs/>
          <w:sz w:val="28"/>
          <w:szCs w:val="28"/>
          <w:lang w:eastAsia="ru-RU"/>
        </w:rPr>
        <w:t>по предоставлению  муниципальной  услуги</w:t>
      </w:r>
      <w:r w:rsidRPr="00AD4A32">
        <w:rPr>
          <w:bCs/>
          <w:color w:val="000000"/>
          <w:spacing w:val="-2"/>
          <w:sz w:val="28"/>
          <w:szCs w:val="28"/>
          <w:lang w:eastAsia="ru-RU"/>
        </w:rPr>
        <w:t xml:space="preserve"> </w:t>
      </w:r>
      <w:r w:rsidRPr="00AD4A32">
        <w:rPr>
          <w:bCs/>
          <w:sz w:val="28"/>
          <w:szCs w:val="28"/>
          <w:lang w:eastAsia="ru-RU"/>
        </w:rPr>
        <w:t>«</w:t>
      </w:r>
      <w:r w:rsidRPr="00AD4A32">
        <w:rPr>
          <w:sz w:val="28"/>
          <w:szCs w:val="28"/>
          <w:lang w:eastAsia="ru-RU"/>
        </w:rPr>
        <w:t xml:space="preserve">Определение наличия (отсутствия) у гражданина предусмотренных законодательством оснований признании </w:t>
      </w:r>
    </w:p>
    <w:p w:rsidR="00AD4A32" w:rsidRPr="00AD4A32" w:rsidRDefault="00AD4A32" w:rsidP="00AD4A32">
      <w:pPr>
        <w:widowControl w:val="0"/>
        <w:shd w:val="clear" w:color="auto" w:fill="FFFFFF"/>
        <w:autoSpaceDE w:val="0"/>
        <w:autoSpaceDN w:val="0"/>
        <w:adjustRightInd w:val="0"/>
        <w:ind w:right="333" w:firstLine="567"/>
        <w:contextualSpacing/>
        <w:jc w:val="center"/>
        <w:rPr>
          <w:bCs/>
          <w:color w:val="000000"/>
          <w:spacing w:val="-2"/>
          <w:sz w:val="28"/>
          <w:szCs w:val="28"/>
          <w:lang w:eastAsia="ru-RU"/>
        </w:rPr>
      </w:pPr>
      <w:proofErr w:type="gramStart"/>
      <w:r w:rsidRPr="00AD4A32">
        <w:rPr>
          <w:sz w:val="28"/>
          <w:szCs w:val="28"/>
          <w:lang w:eastAsia="ru-RU"/>
        </w:rPr>
        <w:t>нуждающимся</w:t>
      </w:r>
      <w:proofErr w:type="gramEnd"/>
      <w:r w:rsidRPr="00AD4A32">
        <w:rPr>
          <w:sz w:val="28"/>
          <w:szCs w:val="28"/>
          <w:lang w:eastAsia="ru-RU"/>
        </w:rPr>
        <w:t xml:space="preserve"> в жилом помещении</w:t>
      </w:r>
      <w:r w:rsidRPr="00AD4A32">
        <w:rPr>
          <w:bCs/>
          <w:sz w:val="28"/>
          <w:szCs w:val="28"/>
          <w:lang w:eastAsia="ru-RU"/>
        </w:rPr>
        <w:t>»</w:t>
      </w:r>
    </w:p>
    <w:p w:rsidR="00AD4A32" w:rsidRDefault="00AD4A32" w:rsidP="00AD4A32">
      <w:pPr>
        <w:suppressAutoHyphens w:val="0"/>
        <w:autoSpaceDE w:val="0"/>
        <w:autoSpaceDN w:val="0"/>
        <w:adjustRightInd w:val="0"/>
        <w:ind w:firstLine="540"/>
        <w:jc w:val="both"/>
        <w:rPr>
          <w:sz w:val="28"/>
          <w:szCs w:val="28"/>
          <w:lang w:eastAsia="ru-RU"/>
        </w:rPr>
      </w:pPr>
    </w:p>
    <w:p w:rsidR="00AD4A32" w:rsidRDefault="00AD4A32" w:rsidP="00AD4A32">
      <w:pPr>
        <w:contextualSpacing/>
        <w:jc w:val="both"/>
        <w:rPr>
          <w:sz w:val="28"/>
          <w:szCs w:val="28"/>
          <w:lang w:eastAsia="ru-RU"/>
        </w:rPr>
      </w:pPr>
      <w:r>
        <w:rPr>
          <w:sz w:val="32"/>
          <w:szCs w:val="32"/>
          <w:lang w:eastAsia="ru-RU"/>
        </w:rPr>
        <w:t xml:space="preserve">          </w:t>
      </w:r>
      <w:proofErr w:type="gramStart"/>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81DCF">
        <w:rPr>
          <w:bCs/>
          <w:sz w:val="28"/>
          <w:szCs w:val="28"/>
          <w:lang w:eastAsia="ru-RU"/>
        </w:rPr>
        <w:t>«</w:t>
      </w:r>
      <w:r w:rsidRPr="00AD4A32">
        <w:rPr>
          <w:sz w:val="28"/>
          <w:szCs w:val="28"/>
          <w:lang w:eastAsia="ru-RU"/>
        </w:rPr>
        <w:t>Определение наличия (отсутствия) у гражданина предусмотренных законодательством оснований признании нуждающимся в жилом помещении</w:t>
      </w:r>
      <w:r w:rsidRPr="00081DCF">
        <w:rPr>
          <w:bCs/>
          <w:sz w:val="28"/>
          <w:szCs w:val="28"/>
          <w:lang w:eastAsia="ru-RU"/>
        </w:rPr>
        <w:t>»</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w:t>
      </w:r>
      <w:proofErr w:type="gramEnd"/>
      <w:r>
        <w:rPr>
          <w:sz w:val="28"/>
          <w:szCs w:val="28"/>
          <w:lang w:eastAsia="ru-RU"/>
        </w:rPr>
        <w:t xml:space="preserve">    образования  Туапсинский район установил:</w:t>
      </w:r>
    </w:p>
    <w:p w:rsidR="00AD4A32" w:rsidRDefault="00AD4A32" w:rsidP="00AD4A32">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D4A32" w:rsidRDefault="00AD4A32" w:rsidP="00AD4A32">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AD4A32" w:rsidRDefault="00AD4A32" w:rsidP="00AD4A32">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AD4A32" w:rsidRDefault="00AD4A32" w:rsidP="00AD4A32">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AD4A32" w:rsidRDefault="00AD4A32" w:rsidP="00AD4A32">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AD4A32" w:rsidRDefault="00AD4A32" w:rsidP="00AD4A32">
      <w:pPr>
        <w:suppressAutoHyphens w:val="0"/>
        <w:autoSpaceDE w:val="0"/>
        <w:autoSpaceDN w:val="0"/>
        <w:adjustRightInd w:val="0"/>
        <w:jc w:val="both"/>
        <w:rPr>
          <w:sz w:val="28"/>
          <w:szCs w:val="28"/>
          <w:lang w:eastAsia="ru-RU"/>
        </w:rPr>
      </w:pPr>
    </w:p>
    <w:p w:rsidR="00AD4A32" w:rsidRDefault="00AD4A32" w:rsidP="00AD4A32">
      <w:pPr>
        <w:suppressAutoHyphens w:val="0"/>
        <w:autoSpaceDE w:val="0"/>
        <w:autoSpaceDN w:val="0"/>
        <w:adjustRightInd w:val="0"/>
        <w:jc w:val="both"/>
        <w:rPr>
          <w:sz w:val="28"/>
          <w:szCs w:val="28"/>
          <w:lang w:eastAsia="ru-RU"/>
        </w:rPr>
      </w:pPr>
    </w:p>
    <w:p w:rsidR="00AD4A32" w:rsidRDefault="00AD4A32" w:rsidP="00AD4A32">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AD4A32" w:rsidRDefault="00AD4A32" w:rsidP="00AD4A32">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AD4A32" w:rsidRDefault="00AD4A32" w:rsidP="00AD4A32">
      <w:bookmarkStart w:id="0" w:name="_GoBack"/>
      <w:bookmarkEnd w:id="0"/>
    </w:p>
    <w:sectPr w:rsidR="00AD4A32"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B6"/>
    <w:rsid w:val="0025174E"/>
    <w:rsid w:val="002F7CA7"/>
    <w:rsid w:val="00420819"/>
    <w:rsid w:val="00476C16"/>
    <w:rsid w:val="006D7E65"/>
    <w:rsid w:val="006E362C"/>
    <w:rsid w:val="00832A13"/>
    <w:rsid w:val="0083343B"/>
    <w:rsid w:val="009126CE"/>
    <w:rsid w:val="009926FE"/>
    <w:rsid w:val="00AD4A32"/>
    <w:rsid w:val="00C716B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3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3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2018-07-10T12:09:00Z</dcterms:created>
  <dcterms:modified xsi:type="dcterms:W3CDTF">2018-07-10T12:11:00Z</dcterms:modified>
</cp:coreProperties>
</file>