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89AEF" w14:textId="77777777" w:rsidR="00C11F52" w:rsidRDefault="00C11F52" w:rsidP="006C759F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94E1368" w14:textId="77777777" w:rsidR="00C11F52" w:rsidRDefault="00C11F52" w:rsidP="006C759F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34B54D3" w14:textId="77777777" w:rsidR="00C11F52" w:rsidRDefault="00C11F52" w:rsidP="006C759F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12CA79B" w14:textId="3B3CC27E" w:rsidR="00AC328C" w:rsidRDefault="00F679B6" w:rsidP="006C759F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C11F52">
        <w:rPr>
          <w:rFonts w:eastAsia="Times New Roman" w:cs="Times New Roman"/>
          <w:sz w:val="28"/>
          <w:szCs w:val="28"/>
          <w:lang w:eastAsia="ru-RU"/>
        </w:rPr>
        <w:t xml:space="preserve">Задолженность управляющих компаний перед «ТНС </w:t>
      </w:r>
      <w:proofErr w:type="spellStart"/>
      <w:r w:rsidRPr="00C11F52">
        <w:rPr>
          <w:rFonts w:eastAsia="Times New Roman" w:cs="Times New Roman"/>
          <w:sz w:val="28"/>
          <w:szCs w:val="28"/>
          <w:lang w:eastAsia="ru-RU"/>
        </w:rPr>
        <w:t>энер</w:t>
      </w:r>
      <w:r w:rsidR="00C11F52">
        <w:rPr>
          <w:rFonts w:eastAsia="Times New Roman" w:cs="Times New Roman"/>
          <w:sz w:val="28"/>
          <w:szCs w:val="28"/>
          <w:lang w:eastAsia="ru-RU"/>
        </w:rPr>
        <w:t>го</w:t>
      </w:r>
      <w:proofErr w:type="spellEnd"/>
      <w:r w:rsidR="00C11F52">
        <w:rPr>
          <w:rFonts w:eastAsia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11F52">
        <w:rPr>
          <w:rFonts w:eastAsia="Times New Roman" w:cs="Times New Roman"/>
          <w:sz w:val="28"/>
          <w:szCs w:val="28"/>
          <w:lang w:eastAsia="ru-RU"/>
        </w:rPr>
        <w:t xml:space="preserve">Кубань» превысила 1 </w:t>
      </w:r>
      <w:proofErr w:type="gramStart"/>
      <w:r w:rsidR="00C11F52">
        <w:rPr>
          <w:rFonts w:eastAsia="Times New Roman" w:cs="Times New Roman"/>
          <w:sz w:val="28"/>
          <w:szCs w:val="28"/>
          <w:lang w:eastAsia="ru-RU"/>
        </w:rPr>
        <w:t>млрд</w:t>
      </w:r>
      <w:proofErr w:type="gramEnd"/>
      <w:r w:rsidR="00C11F52">
        <w:rPr>
          <w:rFonts w:eastAsia="Times New Roman" w:cs="Times New Roman"/>
          <w:sz w:val="28"/>
          <w:szCs w:val="28"/>
          <w:lang w:eastAsia="ru-RU"/>
        </w:rPr>
        <w:t xml:space="preserve"> рублей</w:t>
      </w:r>
    </w:p>
    <w:p w14:paraId="4501972C" w14:textId="77777777" w:rsidR="00C11F52" w:rsidRPr="00C11F52" w:rsidRDefault="00C11F52" w:rsidP="006C759F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14:paraId="7926B0AF" w14:textId="575870D9" w:rsidR="00716A80" w:rsidRDefault="00FB38BE" w:rsidP="00C11F52">
      <w:pPr>
        <w:pStyle w:val="1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Задолженность управляющих компаний Краснодарского края и Республики Адыгея перед «ТНС </w:t>
      </w:r>
      <w:proofErr w:type="spellStart"/>
      <w:r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>энерго</w:t>
      </w:r>
      <w:proofErr w:type="spellEnd"/>
      <w:r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Кубань» </w:t>
      </w:r>
      <w:r w:rsidR="00312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год выросла </w:t>
      </w:r>
      <w:r w:rsidR="00312F2D" w:rsidRPr="00716A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304DBC">
        <w:rPr>
          <w:rFonts w:ascii="Times New Roman" w:hAnsi="Times New Roman" w:cs="Times New Roman"/>
          <w:color w:val="000000" w:themeColor="text1"/>
          <w:sz w:val="28"/>
          <w:szCs w:val="28"/>
        </w:rPr>
        <w:t>250</w:t>
      </w:r>
      <w:r w:rsidR="00D10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312F2D">
        <w:rPr>
          <w:rFonts w:ascii="Times New Roman" w:hAnsi="Times New Roman" w:cs="Times New Roman"/>
          <w:color w:val="000000" w:themeColor="text1"/>
          <w:sz w:val="28"/>
          <w:szCs w:val="28"/>
        </w:rPr>
        <w:t>млн</w:t>
      </w:r>
      <w:proofErr w:type="gramEnd"/>
      <w:r w:rsidR="00312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 и </w:t>
      </w:r>
      <w:r w:rsidR="002E68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 на 1 марта 2021 </w:t>
      </w:r>
      <w:r w:rsidR="00312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превысила </w:t>
      </w:r>
      <w:r w:rsidR="00716A80" w:rsidRPr="00716A80">
        <w:rPr>
          <w:rFonts w:ascii="Times New Roman" w:hAnsi="Times New Roman" w:cs="Times New Roman"/>
          <w:color w:val="000000" w:themeColor="text1"/>
          <w:sz w:val="28"/>
          <w:szCs w:val="28"/>
        </w:rPr>
        <w:t>1 мл</w:t>
      </w:r>
      <w:r w:rsidR="00D10534">
        <w:rPr>
          <w:rFonts w:ascii="Times New Roman" w:hAnsi="Times New Roman" w:cs="Times New Roman"/>
          <w:color w:val="000000" w:themeColor="text1"/>
          <w:sz w:val="28"/>
          <w:szCs w:val="28"/>
        </w:rPr>
        <w:t>рд рублей.</w:t>
      </w:r>
    </w:p>
    <w:p w14:paraId="5C551F6F" w14:textId="77777777" w:rsidR="00473899" w:rsidRDefault="00D52A00" w:rsidP="00473899">
      <w:pPr>
        <w:pStyle w:val="1"/>
        <w:spacing w:before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Стоит отметить, что к</w:t>
      </w:r>
      <w:r w:rsidR="00C54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омпания обслуживает более 1360 </w:t>
      </w:r>
      <w:r w:rsidR="00FB38BE"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>управляющих компаний, из них несвоевременно оплачив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ают потребленную электроэнергию</w:t>
      </w:r>
      <w:r w:rsidR="00C542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786</w:t>
      </w:r>
      <w:r w:rsidR="00FB38BE"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исполнителей коммунальных услуг, что составляет </w:t>
      </w:r>
      <w:r w:rsidR="00C54290">
        <w:rPr>
          <w:rFonts w:ascii="Times New Roman" w:hAnsi="Times New Roman" w:cs="Times New Roman"/>
          <w:color w:val="000000" w:themeColor="text1"/>
          <w:sz w:val="28"/>
          <w:szCs w:val="28"/>
        </w:rPr>
        <w:t>57,5</w:t>
      </w:r>
      <w:r w:rsidR="00FB38BE" w:rsidRPr="00FB38BE">
        <w:rPr>
          <w:rFonts w:ascii="Times New Roman" w:hAnsi="Times New Roman" w:cs="Times New Roman"/>
          <w:color w:val="000000" w:themeColor="text1"/>
          <w:sz w:val="28"/>
          <w:szCs w:val="28"/>
        </w:rPr>
        <w:t>%.</w:t>
      </w:r>
    </w:p>
    <w:p w14:paraId="48A3DAE3" w14:textId="77777777" w:rsidR="00B70B5F" w:rsidRPr="00B70B5F" w:rsidRDefault="00274B15" w:rsidP="00274B15">
      <w:pPr>
        <w:widowControl/>
        <w:suppressAutoHyphens w:val="0"/>
        <w:autoSpaceDN/>
        <w:ind w:firstLine="567"/>
        <w:jc w:val="both"/>
        <w:textAlignment w:val="auto"/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B70B5F">
        <w:rPr>
          <w:rFonts w:cs="Times New Roman"/>
          <w:sz w:val="28"/>
          <w:szCs w:val="28"/>
        </w:rPr>
        <w:t xml:space="preserve">Крупнейшими должниками среди управляющих компаний </w:t>
      </w:r>
      <w:r w:rsidR="00B70B5F">
        <w:rPr>
          <w:rFonts w:cs="Times New Roman"/>
          <w:sz w:val="28"/>
          <w:szCs w:val="28"/>
        </w:rPr>
        <w:t>являются</w:t>
      </w:r>
      <w:r w:rsidR="00B618D2" w:rsidRPr="00B70B5F">
        <w:rPr>
          <w:rFonts w:cs="Times New Roman"/>
          <w:sz w:val="28"/>
          <w:szCs w:val="28"/>
        </w:rPr>
        <w:t xml:space="preserve">: </w:t>
      </w:r>
      <w:r w:rsidR="00B70B5F" w:rsidRPr="00B70B5F">
        <w:rPr>
          <w:rFonts w:cs="Times New Roman"/>
          <w:sz w:val="28"/>
          <w:szCs w:val="28"/>
        </w:rPr>
        <w:t xml:space="preserve">      </w:t>
      </w:r>
    </w:p>
    <w:p w14:paraId="51111014" w14:textId="77777777" w:rsidR="00B70B5F" w:rsidRDefault="00B70B5F" w:rsidP="00274B15">
      <w:pPr>
        <w:widowControl/>
        <w:suppressAutoHyphens w:val="0"/>
        <w:autoSpaceDN/>
        <w:ind w:firstLine="567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</w:p>
    <w:tbl>
      <w:tblPr>
        <w:tblW w:w="7651" w:type="dxa"/>
        <w:tblInd w:w="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3"/>
        <w:gridCol w:w="3118"/>
      </w:tblGrid>
      <w:tr w:rsidR="00B70B5F" w:rsidRPr="004A569B" w14:paraId="19AF7A59" w14:textId="77777777" w:rsidTr="00B70B5F">
        <w:trPr>
          <w:trHeight w:val="300"/>
        </w:trPr>
        <w:tc>
          <w:tcPr>
            <w:tcW w:w="4533" w:type="dxa"/>
            <w:vAlign w:val="bottom"/>
          </w:tcPr>
          <w:p w14:paraId="16A2B266" w14:textId="77777777" w:rsid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Название </w:t>
            </w:r>
          </w:p>
          <w:p w14:paraId="7AA2B271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организации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4EA48C84" w14:textId="77777777" w:rsidR="00B70B5F" w:rsidRPr="00B70B5F" w:rsidRDefault="00B70B5F" w:rsidP="00B70B5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Задолженность, руб.</w:t>
            </w:r>
          </w:p>
        </w:tc>
      </w:tr>
      <w:tr w:rsidR="00B70B5F" w:rsidRPr="004A569B" w14:paraId="7C14E221" w14:textId="77777777" w:rsidTr="00B70B5F">
        <w:trPr>
          <w:trHeight w:val="300"/>
        </w:trPr>
        <w:tc>
          <w:tcPr>
            <w:tcW w:w="4533" w:type="dxa"/>
            <w:vAlign w:val="bottom"/>
          </w:tcPr>
          <w:p w14:paraId="7BF56C5D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ООО «УКЭСК»  </w:t>
            </w:r>
          </w:p>
          <w:p w14:paraId="114B294B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(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г</w:t>
            </w: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.К</w:t>
            </w:r>
            <w:proofErr w:type="gram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раснодар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, </w:t>
            </w:r>
          </w:p>
          <w:p w14:paraId="0B7BDF51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г</w:t>
            </w: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.Н</w:t>
            </w:r>
            <w:proofErr w:type="gram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овороссийск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2A32DB54" w14:textId="4280F889" w:rsidR="00B70B5F" w:rsidRPr="00B70B5F" w:rsidRDefault="00B70B5F" w:rsidP="00E75F7C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B70B5F">
              <w:rPr>
                <w:rFonts w:cs="Times New Roman"/>
                <w:color w:val="000000"/>
                <w:sz w:val="28"/>
                <w:szCs w:val="28"/>
              </w:rPr>
              <w:t>4</w:t>
            </w:r>
            <w:r w:rsidR="00E75F7C">
              <w:rPr>
                <w:rFonts w:cs="Times New Roman"/>
                <w:color w:val="000000"/>
                <w:sz w:val="28"/>
                <w:szCs w:val="28"/>
              </w:rPr>
              <w:t>3,7</w:t>
            </w:r>
            <w:proofErr w:type="gramStart"/>
            <w:r w:rsidRPr="00B70B5F">
              <w:rPr>
                <w:rFonts w:cs="Times New Roman"/>
                <w:color w:val="000000"/>
                <w:sz w:val="28"/>
                <w:szCs w:val="28"/>
              </w:rPr>
              <w:t>млн</w:t>
            </w:r>
            <w:proofErr w:type="gramEnd"/>
            <w:r w:rsidRPr="00B70B5F">
              <w:rPr>
                <w:rFonts w:cs="Times New Roman"/>
                <w:color w:val="000000"/>
                <w:sz w:val="28"/>
                <w:szCs w:val="28"/>
              </w:rPr>
              <w:t xml:space="preserve">  руб.</w:t>
            </w:r>
          </w:p>
        </w:tc>
      </w:tr>
      <w:tr w:rsidR="00B70B5F" w:rsidRPr="004A569B" w14:paraId="680E4B15" w14:textId="77777777" w:rsidTr="00B70B5F">
        <w:trPr>
          <w:trHeight w:val="407"/>
        </w:trPr>
        <w:tc>
          <w:tcPr>
            <w:tcW w:w="4533" w:type="dxa"/>
            <w:vAlign w:val="bottom"/>
          </w:tcPr>
          <w:p w14:paraId="48340A2B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ООО «УК «РЭО – 10»</w:t>
            </w:r>
          </w:p>
          <w:p w14:paraId="0F76E8F8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(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г</w:t>
            </w: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.С</w:t>
            </w:r>
            <w:proofErr w:type="gram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очи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5FD4214C" w14:textId="163E7700" w:rsidR="00B70B5F" w:rsidRPr="00B70B5F" w:rsidRDefault="00B70B5F" w:rsidP="00DF78A4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B70B5F">
              <w:rPr>
                <w:rFonts w:cs="Times New Roman"/>
                <w:color w:val="000000"/>
                <w:sz w:val="28"/>
                <w:szCs w:val="28"/>
              </w:rPr>
              <w:t xml:space="preserve">20,7 </w:t>
            </w:r>
            <w:proofErr w:type="gramStart"/>
            <w:r w:rsidRPr="00B70B5F">
              <w:rPr>
                <w:rFonts w:cs="Times New Roman"/>
                <w:color w:val="000000"/>
                <w:sz w:val="28"/>
                <w:szCs w:val="28"/>
              </w:rPr>
              <w:t>млн</w:t>
            </w:r>
            <w:proofErr w:type="gramEnd"/>
            <w:r w:rsidRPr="00B70B5F">
              <w:rPr>
                <w:rFonts w:cs="Times New Roman"/>
                <w:color w:val="000000"/>
                <w:sz w:val="28"/>
                <w:szCs w:val="28"/>
              </w:rPr>
              <w:t xml:space="preserve">  руб.</w:t>
            </w:r>
          </w:p>
        </w:tc>
      </w:tr>
      <w:tr w:rsidR="00B70B5F" w:rsidRPr="004A569B" w14:paraId="5CD10F80" w14:textId="77777777" w:rsidTr="00B70B5F">
        <w:trPr>
          <w:trHeight w:val="300"/>
        </w:trPr>
        <w:tc>
          <w:tcPr>
            <w:tcW w:w="4533" w:type="dxa"/>
            <w:vAlign w:val="bottom"/>
          </w:tcPr>
          <w:p w14:paraId="076342BE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ООО УК «РЭП №3»</w:t>
            </w:r>
          </w:p>
          <w:p w14:paraId="06042BE6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(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г</w:t>
            </w: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.С</w:t>
            </w:r>
            <w:proofErr w:type="gram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очи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6914C4DC" w14:textId="68CB79E8" w:rsidR="00B70B5F" w:rsidRPr="00B70B5F" w:rsidRDefault="006114F8" w:rsidP="00B70B5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19,4</w:t>
            </w:r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>млн</w:t>
            </w:r>
            <w:proofErr w:type="gramEnd"/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 xml:space="preserve"> руб.</w:t>
            </w:r>
          </w:p>
        </w:tc>
      </w:tr>
      <w:tr w:rsidR="00B70B5F" w:rsidRPr="004A569B" w14:paraId="3FD8D5DE" w14:textId="77777777" w:rsidTr="00B70B5F">
        <w:trPr>
          <w:trHeight w:val="300"/>
        </w:trPr>
        <w:tc>
          <w:tcPr>
            <w:tcW w:w="4533" w:type="dxa"/>
            <w:vAlign w:val="bottom"/>
          </w:tcPr>
          <w:p w14:paraId="5B4C8AB3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ООО «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ТеплоЭнергетик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»</w:t>
            </w:r>
          </w:p>
          <w:p w14:paraId="2271CFC5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(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г</w:t>
            </w: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.К</w:t>
            </w:r>
            <w:proofErr w:type="gram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раснодар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)</w:t>
            </w:r>
          </w:p>
        </w:tc>
        <w:tc>
          <w:tcPr>
            <w:tcW w:w="3118" w:type="dxa"/>
            <w:shd w:val="clear" w:color="auto" w:fill="auto"/>
            <w:vAlign w:val="bottom"/>
          </w:tcPr>
          <w:p w14:paraId="033C6AC6" w14:textId="6110A6D3" w:rsidR="00B70B5F" w:rsidRPr="00B70B5F" w:rsidRDefault="00B70B5F" w:rsidP="006114F8">
            <w:pPr>
              <w:rPr>
                <w:rFonts w:cs="Times New Roman"/>
                <w:color w:val="000000"/>
                <w:sz w:val="28"/>
                <w:szCs w:val="28"/>
              </w:rPr>
            </w:pPr>
            <w:r w:rsidRPr="00B70B5F">
              <w:rPr>
                <w:rFonts w:cs="Times New Roman"/>
                <w:color w:val="000000"/>
                <w:sz w:val="28"/>
                <w:szCs w:val="28"/>
              </w:rPr>
              <w:t>18,</w:t>
            </w:r>
            <w:r w:rsidR="006114F8">
              <w:rPr>
                <w:rFonts w:cs="Times New Roman"/>
                <w:color w:val="000000"/>
                <w:sz w:val="28"/>
                <w:szCs w:val="28"/>
              </w:rPr>
              <w:t>9</w:t>
            </w:r>
            <w:r w:rsidR="006114F8" w:rsidRPr="00B70B5F">
              <w:rPr>
                <w:rFonts w:cs="Times New Roman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B70B5F">
              <w:rPr>
                <w:rFonts w:cs="Times New Roman"/>
                <w:color w:val="000000"/>
                <w:sz w:val="28"/>
                <w:szCs w:val="28"/>
              </w:rPr>
              <w:t>млн</w:t>
            </w:r>
            <w:proofErr w:type="gramEnd"/>
            <w:r w:rsidRPr="00B70B5F">
              <w:rPr>
                <w:rFonts w:cs="Times New Roman"/>
                <w:color w:val="000000"/>
                <w:sz w:val="28"/>
                <w:szCs w:val="28"/>
              </w:rPr>
              <w:t xml:space="preserve"> руб.</w:t>
            </w:r>
          </w:p>
        </w:tc>
      </w:tr>
      <w:tr w:rsidR="00B70B5F" w:rsidRPr="004A569B" w14:paraId="1EECA499" w14:textId="77777777" w:rsidTr="00B70B5F">
        <w:trPr>
          <w:trHeight w:val="300"/>
        </w:trPr>
        <w:tc>
          <w:tcPr>
            <w:tcW w:w="4533" w:type="dxa"/>
            <w:vAlign w:val="bottom"/>
          </w:tcPr>
          <w:p w14:paraId="7C91785E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ООО «</w:t>
            </w:r>
            <w:proofErr w:type="spell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Интер</w:t>
            </w:r>
            <w:proofErr w:type="spellEnd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-Строй»</w:t>
            </w:r>
          </w:p>
          <w:p w14:paraId="73C3B35E" w14:textId="77777777" w:rsid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cs="Times New Roman"/>
                <w:sz w:val="28"/>
                <w:szCs w:val="28"/>
              </w:rPr>
            </w:pPr>
            <w:proofErr w:type="gramStart"/>
            <w:r w:rsidRPr="00B70B5F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  <w:t>(</w:t>
            </w:r>
            <w:proofErr w:type="spellStart"/>
            <w:r w:rsidRPr="00B70B5F">
              <w:rPr>
                <w:rFonts w:cs="Times New Roman"/>
                <w:sz w:val="28"/>
                <w:szCs w:val="28"/>
              </w:rPr>
              <w:t>Тахтамукайский</w:t>
            </w:r>
            <w:proofErr w:type="spellEnd"/>
            <w:r w:rsidRPr="00B70B5F">
              <w:rPr>
                <w:rFonts w:cs="Times New Roman"/>
                <w:sz w:val="28"/>
                <w:szCs w:val="28"/>
              </w:rPr>
              <w:t xml:space="preserve"> район </w:t>
            </w:r>
            <w:proofErr w:type="gramEnd"/>
          </w:p>
          <w:p w14:paraId="35C51BDA" w14:textId="77777777" w:rsidR="00B70B5F" w:rsidRPr="00B70B5F" w:rsidRDefault="00B70B5F" w:rsidP="00B70B5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proofErr w:type="gramStart"/>
            <w:r w:rsidRPr="00B70B5F">
              <w:rPr>
                <w:rFonts w:cs="Times New Roman"/>
                <w:sz w:val="28"/>
                <w:szCs w:val="28"/>
              </w:rPr>
              <w:t>Республики Адыгея)</w:t>
            </w:r>
            <w:proofErr w:type="gramEnd"/>
          </w:p>
        </w:tc>
        <w:tc>
          <w:tcPr>
            <w:tcW w:w="3118" w:type="dxa"/>
            <w:shd w:val="clear" w:color="auto" w:fill="auto"/>
            <w:vAlign w:val="bottom"/>
          </w:tcPr>
          <w:p w14:paraId="65CA5A07" w14:textId="56DCDBEB" w:rsidR="00B70B5F" w:rsidRPr="00B70B5F" w:rsidRDefault="006114F8" w:rsidP="00B70B5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15,9</w:t>
            </w:r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>млн</w:t>
            </w:r>
            <w:proofErr w:type="gramEnd"/>
            <w:r w:rsidR="00B70B5F" w:rsidRPr="00B70B5F">
              <w:rPr>
                <w:rFonts w:cs="Times New Roman"/>
                <w:color w:val="000000"/>
                <w:sz w:val="28"/>
                <w:szCs w:val="28"/>
              </w:rPr>
              <w:t xml:space="preserve"> руб.</w:t>
            </w:r>
          </w:p>
        </w:tc>
      </w:tr>
    </w:tbl>
    <w:p w14:paraId="77734431" w14:textId="77777777" w:rsidR="00FA032B" w:rsidRDefault="00FA032B" w:rsidP="00B70B5F">
      <w:pPr>
        <w:jc w:val="both"/>
        <w:rPr>
          <w:color w:val="000000" w:themeColor="text1"/>
          <w:sz w:val="28"/>
          <w:szCs w:val="28"/>
        </w:rPr>
      </w:pPr>
    </w:p>
    <w:p w14:paraId="1C0BF800" w14:textId="653FB90E" w:rsidR="00FA032B" w:rsidRDefault="00FA032B" w:rsidP="00FA032B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Гарантирующий поставщик электроэнергии</w:t>
      </w:r>
      <w:r w:rsidRPr="000B1EC5">
        <w:rPr>
          <w:color w:val="000000" w:themeColor="text1"/>
          <w:sz w:val="28"/>
          <w:szCs w:val="28"/>
        </w:rPr>
        <w:t xml:space="preserve"> ведёт активную работу по взысканию задолженности через суды</w:t>
      </w:r>
      <w:r>
        <w:rPr>
          <w:color w:val="000000" w:themeColor="text1"/>
          <w:sz w:val="28"/>
          <w:szCs w:val="28"/>
        </w:rPr>
        <w:t xml:space="preserve">, что впоследствии </w:t>
      </w:r>
      <w:r w:rsidR="00312F2D">
        <w:rPr>
          <w:color w:val="000000" w:themeColor="text1"/>
          <w:sz w:val="28"/>
          <w:szCs w:val="28"/>
        </w:rPr>
        <w:t>может привести к аресту счетов должников</w:t>
      </w:r>
      <w:r>
        <w:rPr>
          <w:color w:val="000000" w:themeColor="text1"/>
          <w:sz w:val="28"/>
          <w:szCs w:val="28"/>
        </w:rPr>
        <w:t xml:space="preserve"> и не </w:t>
      </w:r>
      <w:r w:rsidR="00312F2D">
        <w:rPr>
          <w:color w:val="000000" w:themeColor="text1"/>
          <w:sz w:val="28"/>
          <w:szCs w:val="28"/>
        </w:rPr>
        <w:t xml:space="preserve">позволит </w:t>
      </w:r>
      <w:r>
        <w:rPr>
          <w:color w:val="000000" w:themeColor="text1"/>
          <w:sz w:val="28"/>
          <w:szCs w:val="28"/>
        </w:rPr>
        <w:t xml:space="preserve">качественно и своевременно оказывать услуги жителям многоквартирных домов. Так, на сегодняшний день на рассмотрении находятся свыше 560 дел на сумму 448,7 </w:t>
      </w:r>
      <w:proofErr w:type="gramStart"/>
      <w:r>
        <w:rPr>
          <w:color w:val="000000" w:themeColor="text1"/>
          <w:sz w:val="28"/>
          <w:szCs w:val="28"/>
        </w:rPr>
        <w:t>млн</w:t>
      </w:r>
      <w:proofErr w:type="gramEnd"/>
      <w:r>
        <w:rPr>
          <w:color w:val="000000" w:themeColor="text1"/>
          <w:sz w:val="28"/>
          <w:szCs w:val="28"/>
        </w:rPr>
        <w:t xml:space="preserve"> рублей.</w:t>
      </w:r>
    </w:p>
    <w:p w14:paraId="1235D691" w14:textId="77777777" w:rsidR="00EF1869" w:rsidRDefault="00547BCC" w:rsidP="00EF1869">
      <w:pPr>
        <w:ind w:firstLine="567"/>
        <w:jc w:val="both"/>
        <w:rPr>
          <w:i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Однако, наряду с недобросовестными управляющими компаниями, есть организации с положительной характеристикой, для которых полная и своевременная оплата энергоресурсов является одним из ключевых принципов.  </w:t>
      </w:r>
      <w:r w:rsidRPr="00547BCC">
        <w:rPr>
          <w:iCs/>
          <w:sz w:val="28"/>
          <w:szCs w:val="28"/>
        </w:rPr>
        <w:t>Их деятельность — отличный пример того, что управляющая компания может и должна добросовестно выполнять свои обязательства по заключенному договору</w:t>
      </w:r>
      <w:r>
        <w:rPr>
          <w:iCs/>
          <w:sz w:val="28"/>
          <w:szCs w:val="28"/>
        </w:rPr>
        <w:t xml:space="preserve">. В пятерку таких компаний входят: </w:t>
      </w:r>
      <w:proofErr w:type="gramStart"/>
      <w:r>
        <w:rPr>
          <w:iCs/>
          <w:sz w:val="28"/>
          <w:szCs w:val="28"/>
        </w:rPr>
        <w:t xml:space="preserve">ООО «УК «Наш дом </w:t>
      </w:r>
      <w:proofErr w:type="spellStart"/>
      <w:r>
        <w:rPr>
          <w:iCs/>
          <w:sz w:val="28"/>
          <w:szCs w:val="28"/>
        </w:rPr>
        <w:t>Горячеключевской</w:t>
      </w:r>
      <w:proofErr w:type="spellEnd"/>
      <w:r>
        <w:rPr>
          <w:iCs/>
          <w:sz w:val="28"/>
          <w:szCs w:val="28"/>
        </w:rPr>
        <w:t xml:space="preserve">» </w:t>
      </w:r>
      <w:r w:rsidR="00F251A2">
        <w:rPr>
          <w:iCs/>
          <w:sz w:val="28"/>
          <w:szCs w:val="28"/>
        </w:rPr>
        <w:t>в</w:t>
      </w:r>
      <w:r>
        <w:rPr>
          <w:iCs/>
          <w:sz w:val="28"/>
          <w:szCs w:val="28"/>
        </w:rPr>
        <w:t xml:space="preserve"> Горяч</w:t>
      </w:r>
      <w:r w:rsidR="00F251A2">
        <w:rPr>
          <w:iCs/>
          <w:sz w:val="28"/>
          <w:szCs w:val="28"/>
        </w:rPr>
        <w:t xml:space="preserve">ем </w:t>
      </w:r>
      <w:r>
        <w:rPr>
          <w:iCs/>
          <w:sz w:val="28"/>
          <w:szCs w:val="28"/>
        </w:rPr>
        <w:t>Ключ</w:t>
      </w:r>
      <w:r w:rsidR="00F251A2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>, ООО «Оскар»</w:t>
      </w:r>
      <w:r w:rsidR="00F251A2">
        <w:rPr>
          <w:iCs/>
          <w:sz w:val="28"/>
          <w:szCs w:val="28"/>
        </w:rPr>
        <w:t xml:space="preserve"> и ТСЖ «Ривьера»</w:t>
      </w:r>
      <w:r w:rsidR="00FA032B">
        <w:rPr>
          <w:iCs/>
          <w:sz w:val="28"/>
          <w:szCs w:val="28"/>
        </w:rPr>
        <w:t xml:space="preserve"> </w:t>
      </w:r>
      <w:r w:rsidR="00F251A2">
        <w:rPr>
          <w:iCs/>
          <w:sz w:val="28"/>
          <w:szCs w:val="28"/>
        </w:rPr>
        <w:t>в Сочи</w:t>
      </w:r>
      <w:r>
        <w:rPr>
          <w:iCs/>
          <w:sz w:val="28"/>
          <w:szCs w:val="28"/>
        </w:rPr>
        <w:t>,</w:t>
      </w:r>
      <w:r w:rsidR="00FA032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ООО «Благовест» </w:t>
      </w:r>
      <w:r w:rsidR="00F251A2">
        <w:rPr>
          <w:iCs/>
          <w:sz w:val="28"/>
          <w:szCs w:val="28"/>
        </w:rPr>
        <w:t xml:space="preserve">в </w:t>
      </w:r>
      <w:r>
        <w:rPr>
          <w:iCs/>
          <w:sz w:val="28"/>
          <w:szCs w:val="28"/>
        </w:rPr>
        <w:t>Краснодар</w:t>
      </w:r>
      <w:r w:rsidR="00F251A2">
        <w:rPr>
          <w:iCs/>
          <w:sz w:val="28"/>
          <w:szCs w:val="28"/>
        </w:rPr>
        <w:t>е</w:t>
      </w:r>
      <w:r>
        <w:rPr>
          <w:iCs/>
          <w:sz w:val="28"/>
          <w:szCs w:val="28"/>
        </w:rPr>
        <w:t xml:space="preserve">, </w:t>
      </w:r>
      <w:r w:rsidR="00F251A2" w:rsidRPr="00F251A2">
        <w:rPr>
          <w:iCs/>
          <w:sz w:val="28"/>
          <w:szCs w:val="28"/>
        </w:rPr>
        <w:t>Жилищно-строительный кооператив «ЖСК-24»</w:t>
      </w:r>
      <w:r w:rsidR="00F251A2">
        <w:rPr>
          <w:iCs/>
          <w:sz w:val="28"/>
          <w:szCs w:val="28"/>
        </w:rPr>
        <w:t xml:space="preserve"> в </w:t>
      </w:r>
      <w:r>
        <w:rPr>
          <w:iCs/>
          <w:sz w:val="28"/>
          <w:szCs w:val="28"/>
        </w:rPr>
        <w:t>Майкоп</w:t>
      </w:r>
      <w:r w:rsidR="00F251A2">
        <w:rPr>
          <w:iCs/>
          <w:sz w:val="28"/>
          <w:szCs w:val="28"/>
        </w:rPr>
        <w:t>е.</w:t>
      </w:r>
      <w:proofErr w:type="gramEnd"/>
    </w:p>
    <w:p w14:paraId="367545DA" w14:textId="77777777" w:rsidR="008F6A13" w:rsidRDefault="00E14A11" w:rsidP="008F6A13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ПАО «ТНС </w:t>
      </w:r>
      <w:proofErr w:type="spellStart"/>
      <w:r>
        <w:rPr>
          <w:color w:val="000000" w:themeColor="text1"/>
          <w:sz w:val="28"/>
          <w:szCs w:val="28"/>
        </w:rPr>
        <w:t>энерго</w:t>
      </w:r>
      <w:proofErr w:type="spellEnd"/>
      <w:r>
        <w:rPr>
          <w:color w:val="000000" w:themeColor="text1"/>
          <w:sz w:val="28"/>
          <w:szCs w:val="28"/>
        </w:rPr>
        <w:t xml:space="preserve"> Кубань»</w:t>
      </w:r>
      <w:r w:rsidR="00161A98">
        <w:rPr>
          <w:color w:val="000000" w:themeColor="text1"/>
          <w:sz w:val="28"/>
          <w:szCs w:val="28"/>
        </w:rPr>
        <w:t xml:space="preserve"> отмечают, что</w:t>
      </w:r>
      <w:r w:rsidR="00FA032B">
        <w:rPr>
          <w:color w:val="000000" w:themeColor="text1"/>
          <w:sz w:val="28"/>
          <w:szCs w:val="28"/>
        </w:rPr>
        <w:t xml:space="preserve"> ряд управляющих компаний направляет собранные средства не на оплату потребленных услуг, а используют по своему усмотрению, ф</w:t>
      </w:r>
      <w:r w:rsidR="00EF1869">
        <w:rPr>
          <w:color w:val="000000" w:themeColor="text1"/>
          <w:sz w:val="28"/>
          <w:szCs w:val="28"/>
        </w:rPr>
        <w:t xml:space="preserve">ормируя </w:t>
      </w:r>
      <w:r w:rsidR="00FA032B">
        <w:rPr>
          <w:color w:val="000000" w:themeColor="text1"/>
          <w:sz w:val="28"/>
          <w:szCs w:val="28"/>
        </w:rPr>
        <w:t>огромную задолженность п</w:t>
      </w:r>
      <w:r>
        <w:rPr>
          <w:color w:val="000000" w:themeColor="text1"/>
          <w:sz w:val="28"/>
          <w:szCs w:val="28"/>
        </w:rPr>
        <w:t xml:space="preserve">еред поставщиком </w:t>
      </w:r>
      <w:r>
        <w:rPr>
          <w:color w:val="000000" w:themeColor="text1"/>
          <w:sz w:val="28"/>
          <w:szCs w:val="28"/>
        </w:rPr>
        <w:lastRenderedPageBreak/>
        <w:t>электроэнергии.</w:t>
      </w:r>
      <w:r w:rsidR="00FA032B">
        <w:rPr>
          <w:color w:val="000000" w:themeColor="text1"/>
          <w:sz w:val="28"/>
          <w:szCs w:val="28"/>
        </w:rPr>
        <w:t xml:space="preserve"> </w:t>
      </w:r>
      <w:r w:rsidR="002E3950">
        <w:rPr>
          <w:color w:val="000000" w:themeColor="text1"/>
          <w:sz w:val="28"/>
          <w:szCs w:val="28"/>
        </w:rPr>
        <w:t xml:space="preserve">Зачастую, такие </w:t>
      </w:r>
      <w:proofErr w:type="gramStart"/>
      <w:r w:rsidR="002E3950">
        <w:rPr>
          <w:color w:val="000000" w:themeColor="text1"/>
          <w:sz w:val="28"/>
          <w:szCs w:val="28"/>
        </w:rPr>
        <w:t>организации</w:t>
      </w:r>
      <w:proofErr w:type="gramEnd"/>
      <w:r w:rsidR="00FA032B">
        <w:rPr>
          <w:color w:val="000000" w:themeColor="text1"/>
          <w:sz w:val="28"/>
          <w:szCs w:val="28"/>
        </w:rPr>
        <w:t xml:space="preserve"> незначительно изменяя название, вновь создают управляющую компанию, перезаключая договор с жильцами на обслуживание</w:t>
      </w:r>
      <w:r w:rsidR="00EF1869">
        <w:rPr>
          <w:color w:val="000000" w:themeColor="text1"/>
          <w:sz w:val="28"/>
          <w:szCs w:val="28"/>
        </w:rPr>
        <w:t>.</w:t>
      </w:r>
      <w:r w:rsidR="00EF1869" w:rsidRPr="00EF1869">
        <w:t xml:space="preserve"> </w:t>
      </w:r>
      <w:r w:rsidR="00EF1869" w:rsidRPr="00EF1869">
        <w:rPr>
          <w:sz w:val="28"/>
          <w:szCs w:val="28"/>
        </w:rPr>
        <w:t xml:space="preserve">Ранее </w:t>
      </w:r>
      <w:r w:rsidR="00EF1869">
        <w:rPr>
          <w:sz w:val="28"/>
          <w:szCs w:val="28"/>
        </w:rPr>
        <w:t xml:space="preserve">же </w:t>
      </w:r>
      <w:r w:rsidR="00EF1869" w:rsidRPr="00EF1869">
        <w:rPr>
          <w:sz w:val="28"/>
          <w:szCs w:val="28"/>
        </w:rPr>
        <w:t>действовавшая управляющая компания, собиравшая в п</w:t>
      </w:r>
      <w:r w:rsidR="00EF1869">
        <w:rPr>
          <w:sz w:val="28"/>
          <w:szCs w:val="28"/>
        </w:rPr>
        <w:t xml:space="preserve">олном объеме платежи с жителей </w:t>
      </w:r>
      <w:proofErr w:type="gramStart"/>
      <w:r w:rsidR="00EF1869">
        <w:rPr>
          <w:sz w:val="28"/>
          <w:szCs w:val="28"/>
        </w:rPr>
        <w:t>и</w:t>
      </w:r>
      <w:proofErr w:type="gramEnd"/>
      <w:r w:rsidR="00EF1869">
        <w:rPr>
          <w:sz w:val="28"/>
          <w:szCs w:val="28"/>
        </w:rPr>
        <w:t xml:space="preserve"> </w:t>
      </w:r>
      <w:r w:rsidR="00EF1869" w:rsidRPr="00EF1869">
        <w:rPr>
          <w:sz w:val="28"/>
          <w:szCs w:val="28"/>
        </w:rPr>
        <w:t xml:space="preserve">не рассчитавшись по долгам с </w:t>
      </w:r>
      <w:proofErr w:type="spellStart"/>
      <w:r w:rsidR="00EF1869" w:rsidRPr="00EF1869">
        <w:rPr>
          <w:sz w:val="28"/>
          <w:szCs w:val="28"/>
        </w:rPr>
        <w:t>ресурсоснабжающими</w:t>
      </w:r>
      <w:proofErr w:type="spellEnd"/>
      <w:r w:rsidR="00EF1869" w:rsidRPr="00EF1869">
        <w:rPr>
          <w:sz w:val="28"/>
          <w:szCs w:val="28"/>
        </w:rPr>
        <w:t xml:space="preserve"> организ</w:t>
      </w:r>
      <w:r w:rsidR="00EF1869">
        <w:rPr>
          <w:sz w:val="28"/>
          <w:szCs w:val="28"/>
        </w:rPr>
        <w:t>ациями, признает себя банкротом.</w:t>
      </w:r>
    </w:p>
    <w:p w14:paraId="4C05997B" w14:textId="77777777" w:rsidR="00F251A2" w:rsidRDefault="008F6A13" w:rsidP="00734909">
      <w:pPr>
        <w:ind w:firstLine="567"/>
        <w:jc w:val="both"/>
        <w:rPr>
          <w:sz w:val="28"/>
          <w:szCs w:val="28"/>
        </w:rPr>
      </w:pPr>
      <w:r w:rsidRPr="000B1EC5">
        <w:rPr>
          <w:color w:val="000000" w:themeColor="text1"/>
          <w:sz w:val="28"/>
          <w:szCs w:val="28"/>
        </w:rPr>
        <w:t>В сложившейся ситуации гражданам необходимо быть бдительными, внимательно подходить к выбору управляющей компании без долгов и требовать подтверждающие документы об оплате за энергоресурсы</w:t>
      </w:r>
      <w:r>
        <w:rPr>
          <w:color w:val="000000" w:themeColor="text1"/>
          <w:sz w:val="28"/>
          <w:szCs w:val="28"/>
        </w:rPr>
        <w:t xml:space="preserve">, в случае неправомерности их действий, жильцы имеют право организовать общее собрание и принять решение перейти на прямые договора с поставщиком электроэнергии. </w:t>
      </w:r>
      <w:r w:rsidR="00EF1869">
        <w:rPr>
          <w:sz w:val="28"/>
          <w:szCs w:val="28"/>
        </w:rPr>
        <w:tab/>
      </w:r>
      <w:r>
        <w:rPr>
          <w:sz w:val="28"/>
          <w:szCs w:val="28"/>
        </w:rPr>
        <w:t>Ведь, при прямых расчетах каждый потребитель</w:t>
      </w:r>
      <w:r w:rsidR="00F251A2">
        <w:rPr>
          <w:sz w:val="28"/>
          <w:szCs w:val="28"/>
        </w:rPr>
        <w:t xml:space="preserve"> видит прозрачность начислений, появляется возможность использовать онлайн-сервисы компании, сэкономив время, а также участвовать в акциях и выиграть ценный приз.</w:t>
      </w:r>
    </w:p>
    <w:p w14:paraId="0DDDE2FF" w14:textId="77777777" w:rsidR="00734909" w:rsidRPr="00734909" w:rsidRDefault="00734909" w:rsidP="00734909">
      <w:pPr>
        <w:ind w:firstLine="567"/>
        <w:jc w:val="both"/>
        <w:rPr>
          <w:sz w:val="28"/>
          <w:szCs w:val="28"/>
        </w:rPr>
      </w:pPr>
    </w:p>
    <w:p w14:paraId="14F802CA" w14:textId="76EE2B5E" w:rsidR="00ED5375" w:rsidRPr="00F251A2" w:rsidRDefault="00ED5375" w:rsidP="00F251A2">
      <w:pPr>
        <w:jc w:val="right"/>
        <w:rPr>
          <w:sz w:val="28"/>
          <w:szCs w:val="28"/>
          <w:lang w:val="en-US"/>
        </w:rPr>
      </w:pPr>
    </w:p>
    <w:sectPr w:rsidR="00ED5375" w:rsidRPr="00F251A2" w:rsidSect="003367B3">
      <w:headerReference w:type="default" r:id="rId9"/>
      <w:pgSz w:w="11906" w:h="16838"/>
      <w:pgMar w:top="1134" w:right="707" w:bottom="1134" w:left="1276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4A82E" w14:textId="77777777" w:rsidR="00FE785B" w:rsidRDefault="00FE785B">
      <w:r>
        <w:separator/>
      </w:r>
    </w:p>
  </w:endnote>
  <w:endnote w:type="continuationSeparator" w:id="0">
    <w:p w14:paraId="50893B21" w14:textId="77777777" w:rsidR="00FE785B" w:rsidRDefault="00FE7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83A2B0" w14:textId="77777777" w:rsidR="00FE785B" w:rsidRDefault="00FE785B">
      <w:r>
        <w:rPr>
          <w:color w:val="000000"/>
        </w:rPr>
        <w:separator/>
      </w:r>
    </w:p>
  </w:footnote>
  <w:footnote w:type="continuationSeparator" w:id="0">
    <w:p w14:paraId="5CB8D151" w14:textId="77777777" w:rsidR="00FE785B" w:rsidRDefault="00FE78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33935477"/>
      <w:docPartObj>
        <w:docPartGallery w:val="Page Numbers (Top of Page)"/>
        <w:docPartUnique/>
      </w:docPartObj>
    </w:sdtPr>
    <w:sdtEndPr/>
    <w:sdtContent>
      <w:p w14:paraId="60022CFE" w14:textId="602DBAD4"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0534">
          <w:rPr>
            <w:noProof/>
          </w:rPr>
          <w:t>3</w:t>
        </w:r>
        <w:r>
          <w:fldChar w:fldCharType="end"/>
        </w:r>
      </w:p>
    </w:sdtContent>
  </w:sdt>
  <w:p w14:paraId="4E84FBFE" w14:textId="77777777" w:rsidR="005920DD" w:rsidRPr="00D92B64" w:rsidRDefault="005920DD">
    <w:pPr>
      <w:pStyle w:val="Standard"/>
      <w:spacing w:line="312" w:lineRule="auto"/>
      <w:jc w:val="both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97F7E"/>
    <w:multiLevelType w:val="multilevel"/>
    <w:tmpl w:val="8E0E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B67C44"/>
    <w:multiLevelType w:val="multilevel"/>
    <w:tmpl w:val="CF048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>
    <w:nsid w:val="3D3C7545"/>
    <w:multiLevelType w:val="multilevel"/>
    <w:tmpl w:val="3E8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420298"/>
    <w:multiLevelType w:val="multilevel"/>
    <w:tmpl w:val="5690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EE568A"/>
    <w:multiLevelType w:val="multilevel"/>
    <w:tmpl w:val="6F8A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EF5272"/>
    <w:multiLevelType w:val="hybridMultilevel"/>
    <w:tmpl w:val="47C60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9190F05"/>
    <w:multiLevelType w:val="multilevel"/>
    <w:tmpl w:val="EBD4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280450"/>
    <w:multiLevelType w:val="multilevel"/>
    <w:tmpl w:val="503C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C94712"/>
    <w:multiLevelType w:val="multilevel"/>
    <w:tmpl w:val="666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61E"/>
    <w:rsid w:val="00001B55"/>
    <w:rsid w:val="00003803"/>
    <w:rsid w:val="000124D6"/>
    <w:rsid w:val="00025B15"/>
    <w:rsid w:val="00033F70"/>
    <w:rsid w:val="00044D25"/>
    <w:rsid w:val="00060131"/>
    <w:rsid w:val="00063456"/>
    <w:rsid w:val="00066064"/>
    <w:rsid w:val="000703C2"/>
    <w:rsid w:val="0007109B"/>
    <w:rsid w:val="00090F2A"/>
    <w:rsid w:val="000B0BAB"/>
    <w:rsid w:val="000B1EC5"/>
    <w:rsid w:val="000B3171"/>
    <w:rsid w:val="000C5DDE"/>
    <w:rsid w:val="000C7214"/>
    <w:rsid w:val="000D0076"/>
    <w:rsid w:val="000D0FCB"/>
    <w:rsid w:val="000D139F"/>
    <w:rsid w:val="000D5041"/>
    <w:rsid w:val="000E05B0"/>
    <w:rsid w:val="000E56F7"/>
    <w:rsid w:val="000E7DB2"/>
    <w:rsid w:val="000F0D2A"/>
    <w:rsid w:val="0010056C"/>
    <w:rsid w:val="0010533F"/>
    <w:rsid w:val="001229B1"/>
    <w:rsid w:val="00126A51"/>
    <w:rsid w:val="0013685A"/>
    <w:rsid w:val="00161A98"/>
    <w:rsid w:val="001629F6"/>
    <w:rsid w:val="0016789A"/>
    <w:rsid w:val="001A2EE2"/>
    <w:rsid w:val="001B55AD"/>
    <w:rsid w:val="001C1DC1"/>
    <w:rsid w:val="001C7A42"/>
    <w:rsid w:val="001D0C00"/>
    <w:rsid w:val="001F59DE"/>
    <w:rsid w:val="001F661E"/>
    <w:rsid w:val="00210690"/>
    <w:rsid w:val="002202E5"/>
    <w:rsid w:val="0022079D"/>
    <w:rsid w:val="00220E0D"/>
    <w:rsid w:val="00225C99"/>
    <w:rsid w:val="00240D20"/>
    <w:rsid w:val="0025288D"/>
    <w:rsid w:val="002557C6"/>
    <w:rsid w:val="00274B15"/>
    <w:rsid w:val="002961CF"/>
    <w:rsid w:val="002B5C30"/>
    <w:rsid w:val="002E3483"/>
    <w:rsid w:val="002E3950"/>
    <w:rsid w:val="002E68AF"/>
    <w:rsid w:val="002F6A2C"/>
    <w:rsid w:val="003000EC"/>
    <w:rsid w:val="00304DBC"/>
    <w:rsid w:val="00312F2D"/>
    <w:rsid w:val="003239E3"/>
    <w:rsid w:val="003367B3"/>
    <w:rsid w:val="00347B89"/>
    <w:rsid w:val="00351B53"/>
    <w:rsid w:val="00363AB6"/>
    <w:rsid w:val="003804DE"/>
    <w:rsid w:val="00387FB7"/>
    <w:rsid w:val="003950DA"/>
    <w:rsid w:val="003A2C44"/>
    <w:rsid w:val="003B5E52"/>
    <w:rsid w:val="003C0912"/>
    <w:rsid w:val="003F6688"/>
    <w:rsid w:val="00406490"/>
    <w:rsid w:val="00411257"/>
    <w:rsid w:val="00414E11"/>
    <w:rsid w:val="004150B2"/>
    <w:rsid w:val="00416649"/>
    <w:rsid w:val="00420E4F"/>
    <w:rsid w:val="00422643"/>
    <w:rsid w:val="00422CDD"/>
    <w:rsid w:val="00444D18"/>
    <w:rsid w:val="00452F35"/>
    <w:rsid w:val="00453CD7"/>
    <w:rsid w:val="00455CFF"/>
    <w:rsid w:val="004602F8"/>
    <w:rsid w:val="004626B3"/>
    <w:rsid w:val="004665E0"/>
    <w:rsid w:val="00473899"/>
    <w:rsid w:val="00477AB8"/>
    <w:rsid w:val="00482A3F"/>
    <w:rsid w:val="00485203"/>
    <w:rsid w:val="00497F8C"/>
    <w:rsid w:val="004A569B"/>
    <w:rsid w:val="004B0F94"/>
    <w:rsid w:val="004B78C3"/>
    <w:rsid w:val="004C526D"/>
    <w:rsid w:val="004D42FB"/>
    <w:rsid w:val="004E1E55"/>
    <w:rsid w:val="004E3D4D"/>
    <w:rsid w:val="005139DA"/>
    <w:rsid w:val="00526FF2"/>
    <w:rsid w:val="00547BCC"/>
    <w:rsid w:val="00564097"/>
    <w:rsid w:val="005866ED"/>
    <w:rsid w:val="005920DD"/>
    <w:rsid w:val="005B004D"/>
    <w:rsid w:val="005C730F"/>
    <w:rsid w:val="005D577B"/>
    <w:rsid w:val="005D7B37"/>
    <w:rsid w:val="005E2292"/>
    <w:rsid w:val="005F59D5"/>
    <w:rsid w:val="00606910"/>
    <w:rsid w:val="0060787E"/>
    <w:rsid w:val="006114F8"/>
    <w:rsid w:val="00626190"/>
    <w:rsid w:val="006763A4"/>
    <w:rsid w:val="006842E4"/>
    <w:rsid w:val="0068696D"/>
    <w:rsid w:val="00686F08"/>
    <w:rsid w:val="006946EF"/>
    <w:rsid w:val="0069781F"/>
    <w:rsid w:val="006A09CE"/>
    <w:rsid w:val="006B6CE4"/>
    <w:rsid w:val="006C759F"/>
    <w:rsid w:val="006D0BD9"/>
    <w:rsid w:val="006E0AFD"/>
    <w:rsid w:val="006E3B90"/>
    <w:rsid w:val="006E4150"/>
    <w:rsid w:val="0071494B"/>
    <w:rsid w:val="00716A80"/>
    <w:rsid w:val="0072258A"/>
    <w:rsid w:val="00723AB0"/>
    <w:rsid w:val="00734909"/>
    <w:rsid w:val="007349FB"/>
    <w:rsid w:val="00735E41"/>
    <w:rsid w:val="0074058E"/>
    <w:rsid w:val="00754CDF"/>
    <w:rsid w:val="00762862"/>
    <w:rsid w:val="00762B72"/>
    <w:rsid w:val="00792251"/>
    <w:rsid w:val="00793CF2"/>
    <w:rsid w:val="007A0A2A"/>
    <w:rsid w:val="007B10B4"/>
    <w:rsid w:val="007D21D9"/>
    <w:rsid w:val="007D4E2E"/>
    <w:rsid w:val="007E4197"/>
    <w:rsid w:val="007F75A2"/>
    <w:rsid w:val="00801042"/>
    <w:rsid w:val="008045EF"/>
    <w:rsid w:val="0081253D"/>
    <w:rsid w:val="00850B1E"/>
    <w:rsid w:val="00856BC7"/>
    <w:rsid w:val="00872905"/>
    <w:rsid w:val="00877262"/>
    <w:rsid w:val="00877678"/>
    <w:rsid w:val="00895D83"/>
    <w:rsid w:val="008965B7"/>
    <w:rsid w:val="008A1A89"/>
    <w:rsid w:val="008A52E7"/>
    <w:rsid w:val="008A745C"/>
    <w:rsid w:val="008A7F7F"/>
    <w:rsid w:val="008C7F13"/>
    <w:rsid w:val="008D11E5"/>
    <w:rsid w:val="008D55C9"/>
    <w:rsid w:val="008E5D67"/>
    <w:rsid w:val="008F195E"/>
    <w:rsid w:val="008F6A13"/>
    <w:rsid w:val="00901EEF"/>
    <w:rsid w:val="009028E7"/>
    <w:rsid w:val="00912409"/>
    <w:rsid w:val="0094286F"/>
    <w:rsid w:val="00944C1F"/>
    <w:rsid w:val="0094705A"/>
    <w:rsid w:val="00952DA7"/>
    <w:rsid w:val="00966E94"/>
    <w:rsid w:val="009677F2"/>
    <w:rsid w:val="0098763F"/>
    <w:rsid w:val="00993FB9"/>
    <w:rsid w:val="009A1AE3"/>
    <w:rsid w:val="009A3E4D"/>
    <w:rsid w:val="009A73EC"/>
    <w:rsid w:val="009B6ED0"/>
    <w:rsid w:val="009C1577"/>
    <w:rsid w:val="009D420B"/>
    <w:rsid w:val="009D70F5"/>
    <w:rsid w:val="009D74CA"/>
    <w:rsid w:val="009E4262"/>
    <w:rsid w:val="009F2EAC"/>
    <w:rsid w:val="00A02832"/>
    <w:rsid w:val="00A202EE"/>
    <w:rsid w:val="00A246B2"/>
    <w:rsid w:val="00A4723A"/>
    <w:rsid w:val="00A507E3"/>
    <w:rsid w:val="00A754C2"/>
    <w:rsid w:val="00A85295"/>
    <w:rsid w:val="00A852E5"/>
    <w:rsid w:val="00A87FE2"/>
    <w:rsid w:val="00AA0038"/>
    <w:rsid w:val="00AB0BC0"/>
    <w:rsid w:val="00AB250E"/>
    <w:rsid w:val="00AB4B4F"/>
    <w:rsid w:val="00AB4FBA"/>
    <w:rsid w:val="00AC14F7"/>
    <w:rsid w:val="00AC328C"/>
    <w:rsid w:val="00AC5C53"/>
    <w:rsid w:val="00AC73AC"/>
    <w:rsid w:val="00AE1542"/>
    <w:rsid w:val="00AE64A5"/>
    <w:rsid w:val="00B02440"/>
    <w:rsid w:val="00B12159"/>
    <w:rsid w:val="00B4563D"/>
    <w:rsid w:val="00B55AF4"/>
    <w:rsid w:val="00B618D2"/>
    <w:rsid w:val="00B64F99"/>
    <w:rsid w:val="00B65CED"/>
    <w:rsid w:val="00B70457"/>
    <w:rsid w:val="00B70B5F"/>
    <w:rsid w:val="00B74400"/>
    <w:rsid w:val="00B82A4D"/>
    <w:rsid w:val="00B8317B"/>
    <w:rsid w:val="00BB587B"/>
    <w:rsid w:val="00BB5F3D"/>
    <w:rsid w:val="00BB6836"/>
    <w:rsid w:val="00BC1991"/>
    <w:rsid w:val="00BC226B"/>
    <w:rsid w:val="00BC60CC"/>
    <w:rsid w:val="00BD4B8C"/>
    <w:rsid w:val="00BE4066"/>
    <w:rsid w:val="00BE4F6F"/>
    <w:rsid w:val="00BF45E9"/>
    <w:rsid w:val="00BF52F3"/>
    <w:rsid w:val="00BF6B6F"/>
    <w:rsid w:val="00C02C48"/>
    <w:rsid w:val="00C02F34"/>
    <w:rsid w:val="00C0467F"/>
    <w:rsid w:val="00C07024"/>
    <w:rsid w:val="00C11F52"/>
    <w:rsid w:val="00C140E2"/>
    <w:rsid w:val="00C22D4D"/>
    <w:rsid w:val="00C26D83"/>
    <w:rsid w:val="00C27E9A"/>
    <w:rsid w:val="00C4154D"/>
    <w:rsid w:val="00C54290"/>
    <w:rsid w:val="00C60E4A"/>
    <w:rsid w:val="00C7714D"/>
    <w:rsid w:val="00C818FC"/>
    <w:rsid w:val="00C81DDA"/>
    <w:rsid w:val="00C81F31"/>
    <w:rsid w:val="00C9386B"/>
    <w:rsid w:val="00C93A97"/>
    <w:rsid w:val="00CB12B3"/>
    <w:rsid w:val="00CC3ADD"/>
    <w:rsid w:val="00CD3326"/>
    <w:rsid w:val="00D07F9C"/>
    <w:rsid w:val="00D10534"/>
    <w:rsid w:val="00D14A5C"/>
    <w:rsid w:val="00D26AF6"/>
    <w:rsid w:val="00D50D67"/>
    <w:rsid w:val="00D5144F"/>
    <w:rsid w:val="00D52A00"/>
    <w:rsid w:val="00D60A07"/>
    <w:rsid w:val="00D70BB0"/>
    <w:rsid w:val="00D80EAD"/>
    <w:rsid w:val="00D92B64"/>
    <w:rsid w:val="00D92D10"/>
    <w:rsid w:val="00DA1EB6"/>
    <w:rsid w:val="00DA399B"/>
    <w:rsid w:val="00DA7963"/>
    <w:rsid w:val="00DA7F78"/>
    <w:rsid w:val="00DB3564"/>
    <w:rsid w:val="00DB7516"/>
    <w:rsid w:val="00DE5D90"/>
    <w:rsid w:val="00DF78A4"/>
    <w:rsid w:val="00E0474F"/>
    <w:rsid w:val="00E14A11"/>
    <w:rsid w:val="00E32722"/>
    <w:rsid w:val="00E330A2"/>
    <w:rsid w:val="00E50D83"/>
    <w:rsid w:val="00E74E45"/>
    <w:rsid w:val="00E75F7C"/>
    <w:rsid w:val="00E774FD"/>
    <w:rsid w:val="00EA2015"/>
    <w:rsid w:val="00EB7FE4"/>
    <w:rsid w:val="00ED2132"/>
    <w:rsid w:val="00ED40FE"/>
    <w:rsid w:val="00ED5256"/>
    <w:rsid w:val="00ED5375"/>
    <w:rsid w:val="00EF1869"/>
    <w:rsid w:val="00EF3EA8"/>
    <w:rsid w:val="00F06940"/>
    <w:rsid w:val="00F13968"/>
    <w:rsid w:val="00F23661"/>
    <w:rsid w:val="00F251A2"/>
    <w:rsid w:val="00F314CC"/>
    <w:rsid w:val="00F34893"/>
    <w:rsid w:val="00F43D4E"/>
    <w:rsid w:val="00F467A9"/>
    <w:rsid w:val="00F5765A"/>
    <w:rsid w:val="00F679B6"/>
    <w:rsid w:val="00F81B00"/>
    <w:rsid w:val="00FA032B"/>
    <w:rsid w:val="00FB2AF5"/>
    <w:rsid w:val="00FB38BE"/>
    <w:rsid w:val="00FB55ED"/>
    <w:rsid w:val="00FD173B"/>
    <w:rsid w:val="00FE7825"/>
    <w:rsid w:val="00FE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6B4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B00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1">
    <w:name w:val="Основной текст (2)_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character" w:customStyle="1" w:styleId="textfulltext">
    <w:name w:val="textfulltext Знак"/>
    <w:basedOn w:val="a0"/>
    <w:link w:val="textfulltext0"/>
    <w:locked/>
    <w:rsid w:val="007A0A2A"/>
    <w:rPr>
      <w:rFonts w:ascii="Arial" w:hAnsi="Arial" w:cs="Arial"/>
      <w:sz w:val="20"/>
    </w:rPr>
  </w:style>
  <w:style w:type="paragraph" w:customStyle="1" w:styleId="textfulltext0">
    <w:name w:val="textfulltext"/>
    <w:basedOn w:val="a"/>
    <w:link w:val="textfulltext"/>
    <w:rsid w:val="007A0A2A"/>
    <w:pPr>
      <w:widowControl/>
      <w:suppressAutoHyphens w:val="0"/>
      <w:autoSpaceDN/>
      <w:spacing w:after="200" w:line="276" w:lineRule="auto"/>
      <w:jc w:val="both"/>
      <w:textAlignment w:val="auto"/>
    </w:pPr>
    <w:rPr>
      <w:rFonts w:ascii="Arial" w:hAnsi="Arial" w:cs="Arial"/>
      <w:sz w:val="20"/>
    </w:rPr>
  </w:style>
  <w:style w:type="character" w:styleId="af3">
    <w:name w:val="FollowedHyperlink"/>
    <w:basedOn w:val="a0"/>
    <w:uiPriority w:val="99"/>
    <w:semiHidden/>
    <w:unhideWhenUsed/>
    <w:rsid w:val="00F2366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1B00"/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af4">
    <w:name w:val="Revision"/>
    <w:hidden/>
    <w:uiPriority w:val="99"/>
    <w:semiHidden/>
    <w:rsid w:val="00AB4FBA"/>
    <w:pPr>
      <w:widowControl/>
      <w:autoSpaceDN/>
      <w:textAlignment w:val="auto"/>
    </w:pPr>
    <w:rPr>
      <w:szCs w:val="21"/>
    </w:rPr>
  </w:style>
  <w:style w:type="character" w:styleId="af5">
    <w:name w:val="annotation reference"/>
    <w:basedOn w:val="a0"/>
    <w:uiPriority w:val="99"/>
    <w:semiHidden/>
    <w:unhideWhenUsed/>
    <w:rsid w:val="00F679B6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F679B6"/>
    <w:rPr>
      <w:sz w:val="20"/>
      <w:szCs w:val="18"/>
    </w:rPr>
  </w:style>
  <w:style w:type="character" w:customStyle="1" w:styleId="af7">
    <w:name w:val="Текст примечания Знак"/>
    <w:basedOn w:val="a0"/>
    <w:link w:val="af6"/>
    <w:uiPriority w:val="99"/>
    <w:rsid w:val="00F679B6"/>
    <w:rPr>
      <w:sz w:val="20"/>
      <w:szCs w:val="18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679B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679B6"/>
    <w:rPr>
      <w:b/>
      <w:bCs/>
      <w:sz w:val="20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1B00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1">
    <w:name w:val="Основной текст (2)_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  <w:style w:type="character" w:customStyle="1" w:styleId="textfulltext">
    <w:name w:val="textfulltext Знак"/>
    <w:basedOn w:val="a0"/>
    <w:link w:val="textfulltext0"/>
    <w:locked/>
    <w:rsid w:val="007A0A2A"/>
    <w:rPr>
      <w:rFonts w:ascii="Arial" w:hAnsi="Arial" w:cs="Arial"/>
      <w:sz w:val="20"/>
    </w:rPr>
  </w:style>
  <w:style w:type="paragraph" w:customStyle="1" w:styleId="textfulltext0">
    <w:name w:val="textfulltext"/>
    <w:basedOn w:val="a"/>
    <w:link w:val="textfulltext"/>
    <w:rsid w:val="007A0A2A"/>
    <w:pPr>
      <w:widowControl/>
      <w:suppressAutoHyphens w:val="0"/>
      <w:autoSpaceDN/>
      <w:spacing w:after="200" w:line="276" w:lineRule="auto"/>
      <w:jc w:val="both"/>
      <w:textAlignment w:val="auto"/>
    </w:pPr>
    <w:rPr>
      <w:rFonts w:ascii="Arial" w:hAnsi="Arial" w:cs="Arial"/>
      <w:sz w:val="20"/>
    </w:rPr>
  </w:style>
  <w:style w:type="character" w:styleId="af3">
    <w:name w:val="FollowedHyperlink"/>
    <w:basedOn w:val="a0"/>
    <w:uiPriority w:val="99"/>
    <w:semiHidden/>
    <w:unhideWhenUsed/>
    <w:rsid w:val="00F23661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F81B00"/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af4">
    <w:name w:val="Revision"/>
    <w:hidden/>
    <w:uiPriority w:val="99"/>
    <w:semiHidden/>
    <w:rsid w:val="00AB4FBA"/>
    <w:pPr>
      <w:widowControl/>
      <w:autoSpaceDN/>
      <w:textAlignment w:val="auto"/>
    </w:pPr>
    <w:rPr>
      <w:szCs w:val="21"/>
    </w:rPr>
  </w:style>
  <w:style w:type="character" w:styleId="af5">
    <w:name w:val="annotation reference"/>
    <w:basedOn w:val="a0"/>
    <w:uiPriority w:val="99"/>
    <w:semiHidden/>
    <w:unhideWhenUsed/>
    <w:rsid w:val="00F679B6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F679B6"/>
    <w:rPr>
      <w:sz w:val="20"/>
      <w:szCs w:val="18"/>
    </w:rPr>
  </w:style>
  <w:style w:type="character" w:customStyle="1" w:styleId="af7">
    <w:name w:val="Текст примечания Знак"/>
    <w:basedOn w:val="a0"/>
    <w:link w:val="af6"/>
    <w:uiPriority w:val="99"/>
    <w:rsid w:val="00F679B6"/>
    <w:rPr>
      <w:sz w:val="20"/>
      <w:szCs w:val="18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679B6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F679B6"/>
    <w:rPr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71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0083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41082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48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58899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252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2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9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2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1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3013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7852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5926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3312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67009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7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192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29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166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065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5108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1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77573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30314">
          <w:marLeft w:val="0"/>
          <w:marRight w:val="0"/>
          <w:marTop w:val="6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991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8557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73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3015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552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0CB1-B40E-4D16-AF63-ABC68C831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Меньшиков Денис Геннадьевич</dc:creator>
  <cp:keywords/>
  <dc:description/>
  <cp:lastModifiedBy>Оксана Иванкова</cp:lastModifiedBy>
  <cp:revision>13</cp:revision>
  <cp:lastPrinted>2021-03-12T10:24:00Z</cp:lastPrinted>
  <dcterms:created xsi:type="dcterms:W3CDTF">2021-03-22T13:58:00Z</dcterms:created>
  <dcterms:modified xsi:type="dcterms:W3CDTF">2021-03-24T07:32:00Z</dcterms:modified>
</cp:coreProperties>
</file>