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78" w:rsidRPr="0096286A" w:rsidRDefault="008C02B2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4D78" w:rsidRPr="0096286A">
        <w:rPr>
          <w:rFonts w:ascii="Times New Roman" w:hAnsi="Times New Roman" w:cs="Times New Roman"/>
          <w:sz w:val="28"/>
          <w:szCs w:val="28"/>
        </w:rPr>
        <w:t xml:space="preserve"> борьбе с американской белой бабочкой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96286A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Объект внешнего и внутреннего карантина. </w:t>
      </w: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Конец июня это 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гусениц, то незамедлительно обратитесь в карантинную инспекцию.</w:t>
      </w:r>
    </w:p>
    <w:p w:rsid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96286A">
        <w:rPr>
          <w:rFonts w:ascii="Times New Roman" w:hAnsi="Times New Roman" w:cs="Times New Roman"/>
          <w:sz w:val="28"/>
          <w:szCs w:val="28"/>
        </w:rPr>
        <w:br/>
        <w:t>Примерно в начале мая</w:t>
      </w:r>
      <w:bookmarkStart w:id="0" w:name="_GoBack"/>
      <w:bookmarkEnd w:id="0"/>
      <w:r w:rsidRPr="0096286A">
        <w:rPr>
          <w:rFonts w:ascii="Times New Roman" w:hAnsi="Times New Roman" w:cs="Times New Roman"/>
          <w:sz w:val="28"/>
          <w:szCs w:val="28"/>
        </w:rPr>
        <w:t xml:space="preserve">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Для ликвидации очагов необходимо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 Эффективным мероприятием считается вспашка почвы и перекопка её в проекции кроны кормовых растений.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Во втором случае насаждения обрабатывают химическими  и бактериальными препаратами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ри ликвидации и локализации очага по каждой генерации проводят не менее трёх обработок с интервалом 7-10 дней. При достижении гусеницами 4-го возраста проводится одна или две обработки. Химические препараты: Би-58,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димилин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амбуш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;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Бактериальные препараты: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бактеспеин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липидоцид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битоксибациллин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. В населённых пунктах, санаториях, домах отдыха и т.д., рекомендуется использовать  бактериальные препараты</w:t>
      </w:r>
    </w:p>
    <w:p w:rsidR="0035625A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 w:rsidRPr="0096286A">
        <w:rPr>
          <w:rFonts w:ascii="Times New Roman" w:eastAsia="Times New Roman" w:hAnsi="Times New Roman" w:cs="Times New Roman"/>
          <w:sz w:val="28"/>
          <w:szCs w:val="28"/>
        </w:rPr>
        <w:t xml:space="preserve">Новороссийский межрайонный отдел ветеринарного и фитосанитарного надзора (РОССЕЛЬХОЗНАДЗОР) по тел. </w:t>
      </w:r>
      <w:r w:rsidR="0001168E" w:rsidRPr="0096286A">
        <w:rPr>
          <w:rFonts w:ascii="Times New Roman" w:eastAsia="Times New Roman" w:hAnsi="Times New Roman" w:cs="Times New Roman"/>
          <w:sz w:val="28"/>
          <w:szCs w:val="28"/>
        </w:rPr>
        <w:t>8-861-67-71-3-80, 2-84-46</w:t>
      </w:r>
      <w:r w:rsidR="0029240C" w:rsidRPr="0096286A">
        <w:rPr>
          <w:rFonts w:ascii="Times New Roman" w:hAnsi="Times New Roman" w:cs="Times New Roman"/>
          <w:sz w:val="28"/>
          <w:szCs w:val="28"/>
        </w:rPr>
        <w:t xml:space="preserve"> или администрацию сельского (городского) поселения.</w:t>
      </w:r>
    </w:p>
    <w:sectPr w:rsidR="0035625A" w:rsidRPr="0096286A" w:rsidSect="00D1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C0"/>
    <w:rsid w:val="00002A8B"/>
    <w:rsid w:val="0000428D"/>
    <w:rsid w:val="0001168E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2B2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286A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32FE0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3C96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2239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4</cp:revision>
  <dcterms:created xsi:type="dcterms:W3CDTF">2019-06-18T12:14:00Z</dcterms:created>
  <dcterms:modified xsi:type="dcterms:W3CDTF">2019-06-19T04:48:00Z</dcterms:modified>
</cp:coreProperties>
</file>