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80" w:rsidRDefault="005D3C80" w:rsidP="005D3C80"/>
    <w:p w:rsidR="005D3C80" w:rsidRPr="005D3C80" w:rsidRDefault="005D3C80" w:rsidP="005D3C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D3C80">
        <w:rPr>
          <w:rFonts w:ascii="Times New Roman" w:hAnsi="Times New Roman" w:cs="Times New Roman"/>
          <w:sz w:val="28"/>
          <w:szCs w:val="28"/>
        </w:rPr>
        <w:t xml:space="preserve"> СНТ Краснодарского края и Адыгеи задолжали за электроэнергию</w:t>
      </w:r>
      <w:r w:rsidRPr="005D3C80">
        <w:rPr>
          <w:rFonts w:ascii="Times New Roman" w:hAnsi="Times New Roman" w:cs="Times New Roman"/>
          <w:sz w:val="28"/>
          <w:szCs w:val="28"/>
        </w:rPr>
        <w:t xml:space="preserve"> </w:t>
      </w:r>
      <w:r w:rsidRPr="005D3C80">
        <w:rPr>
          <w:rFonts w:ascii="Times New Roman" w:hAnsi="Times New Roman" w:cs="Times New Roman"/>
          <w:sz w:val="28"/>
          <w:szCs w:val="28"/>
        </w:rPr>
        <w:t xml:space="preserve">более 605 </w:t>
      </w:r>
      <w:proofErr w:type="gramStart"/>
      <w:r w:rsidRPr="005D3C8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D3C8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5D3C80" w:rsidRPr="005D3C80" w:rsidRDefault="005D3C80" w:rsidP="005D3C80">
      <w:pPr>
        <w:rPr>
          <w:rFonts w:ascii="Times New Roman" w:hAnsi="Times New Roman" w:cs="Times New Roman"/>
          <w:sz w:val="28"/>
          <w:szCs w:val="28"/>
        </w:rPr>
      </w:pPr>
    </w:p>
    <w:p w:rsidR="005D3C80" w:rsidRPr="005D3C80" w:rsidRDefault="005D3C80" w:rsidP="005D3C80">
      <w:pPr>
        <w:rPr>
          <w:rFonts w:ascii="Times New Roman" w:hAnsi="Times New Roman" w:cs="Times New Roman"/>
          <w:sz w:val="28"/>
          <w:szCs w:val="28"/>
        </w:rPr>
      </w:pPr>
      <w:r w:rsidRPr="005D3C80">
        <w:rPr>
          <w:rFonts w:ascii="Times New Roman" w:hAnsi="Times New Roman" w:cs="Times New Roman"/>
          <w:sz w:val="28"/>
          <w:szCs w:val="28"/>
        </w:rPr>
        <w:t xml:space="preserve">06 октября 2022 года, г. Краснодар. По данным на сентябрь дебиторская задолженность садовых товариществ Краснодарского края перед «ТНС 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 xml:space="preserve"> Кубань» превысила 535 </w:t>
      </w:r>
      <w:proofErr w:type="gramStart"/>
      <w:r w:rsidRPr="005D3C8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D3C80">
        <w:rPr>
          <w:rFonts w:ascii="Times New Roman" w:hAnsi="Times New Roman" w:cs="Times New Roman"/>
          <w:sz w:val="28"/>
          <w:szCs w:val="28"/>
        </w:rPr>
        <w:t xml:space="preserve"> рублей. СНТ Адыгеи задолжали гарантирующему поставщику почти 70 </w:t>
      </w:r>
      <w:proofErr w:type="gramStart"/>
      <w:r w:rsidRPr="005D3C8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D3C80">
        <w:rPr>
          <w:rFonts w:ascii="Times New Roman" w:hAnsi="Times New Roman" w:cs="Times New Roman"/>
          <w:sz w:val="28"/>
          <w:szCs w:val="28"/>
        </w:rPr>
        <w:t xml:space="preserve"> рублей. В компании отмечают, что задолженность данной категории потребителей демонстрирует тенденцию к росту.</w:t>
      </w:r>
    </w:p>
    <w:p w:rsidR="005D3C80" w:rsidRPr="005D3C80" w:rsidRDefault="005D3C80" w:rsidP="005D3C80">
      <w:pPr>
        <w:rPr>
          <w:rFonts w:ascii="Times New Roman" w:hAnsi="Times New Roman" w:cs="Times New Roman"/>
          <w:sz w:val="28"/>
          <w:szCs w:val="28"/>
        </w:rPr>
      </w:pPr>
      <w:r w:rsidRPr="005D3C80">
        <w:rPr>
          <w:rFonts w:ascii="Times New Roman" w:hAnsi="Times New Roman" w:cs="Times New Roman"/>
          <w:sz w:val="28"/>
          <w:szCs w:val="28"/>
        </w:rPr>
        <w:t>Дачный анти-рейтинг по уровню платежной дисциплины возглавляют СОНТ «Здоровье» (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 xml:space="preserve"> район) с долгом 34,6 </w:t>
      </w:r>
      <w:proofErr w:type="gramStart"/>
      <w:r w:rsidRPr="005D3C8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D3C80">
        <w:rPr>
          <w:rFonts w:ascii="Times New Roman" w:hAnsi="Times New Roman" w:cs="Times New Roman"/>
          <w:sz w:val="28"/>
          <w:szCs w:val="28"/>
        </w:rPr>
        <w:t xml:space="preserve"> рублей, а также ДНТ «Дружба» (г. Майкоп) и ДНТ «Золотой гребешок» (г. Сочи») с долгом 31,3 млн рублей и 30 млн рублей соответственно. </w:t>
      </w:r>
    </w:p>
    <w:p w:rsidR="005D3C80" w:rsidRPr="005D3C80" w:rsidRDefault="005D3C80" w:rsidP="005D3C80">
      <w:pPr>
        <w:rPr>
          <w:rFonts w:ascii="Times New Roman" w:hAnsi="Times New Roman" w:cs="Times New Roman"/>
          <w:sz w:val="28"/>
          <w:szCs w:val="28"/>
        </w:rPr>
      </w:pPr>
      <w:r w:rsidRPr="005D3C80">
        <w:rPr>
          <w:rFonts w:ascii="Times New Roman" w:hAnsi="Times New Roman" w:cs="Times New Roman"/>
          <w:sz w:val="28"/>
          <w:szCs w:val="28"/>
        </w:rPr>
        <w:t xml:space="preserve"> «ТНС 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 xml:space="preserve"> Кубань» ведет активную работу с неплательщиками. Помимо административной деятельности – организации встреч с председателями СНТ, направления должникам графиков погашения задолженности, компания взыскивает просроченную задолженность в судебном порядке. Также «ТНС 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 xml:space="preserve"> Кубань» ведёт активную работу по переводу потребителей товариществ на прямые договоры с гарантирующим поставщиком. Это позволит сделать систему взаиморасчётов максимально прозрачной, а стабильность энергоснабжения добросовестных садоводов будет зависеть только от них.</w:t>
      </w:r>
    </w:p>
    <w:p w:rsidR="005D3C80" w:rsidRPr="005D3C80" w:rsidRDefault="005D3C80" w:rsidP="005D3C80">
      <w:pPr>
        <w:rPr>
          <w:rFonts w:ascii="Times New Roman" w:hAnsi="Times New Roman" w:cs="Times New Roman"/>
          <w:sz w:val="28"/>
          <w:szCs w:val="28"/>
        </w:rPr>
      </w:pPr>
      <w:r w:rsidRPr="005D3C80">
        <w:rPr>
          <w:rFonts w:ascii="Times New Roman" w:hAnsi="Times New Roman" w:cs="Times New Roman"/>
          <w:sz w:val="28"/>
          <w:szCs w:val="28"/>
        </w:rPr>
        <w:t>Вместе с тем, гарантирующий поставщик отметил садовые товарищества, которые сохраняют высокий уровень платежной дисциплины: СНТ «Строитель-2» (Успенский район), НСТ «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D3C8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D3C80">
        <w:rPr>
          <w:rFonts w:ascii="Times New Roman" w:hAnsi="Times New Roman" w:cs="Times New Roman"/>
          <w:sz w:val="28"/>
          <w:szCs w:val="28"/>
        </w:rPr>
        <w:t>раснодар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>), СНТ «Первомайское» и «Волна» (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г.Новороссийск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>), СНТ «Мелиоратор 1» и НСТ «Рассвет» (</w:t>
      </w:r>
      <w:proofErr w:type="spellStart"/>
      <w:r w:rsidRPr="005D3C80"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 w:rsidRPr="005D3C80">
        <w:rPr>
          <w:rFonts w:ascii="Times New Roman" w:hAnsi="Times New Roman" w:cs="Times New Roman"/>
          <w:sz w:val="28"/>
          <w:szCs w:val="28"/>
        </w:rPr>
        <w:t xml:space="preserve"> район). </w:t>
      </w:r>
    </w:p>
    <w:p w:rsidR="004451D3" w:rsidRPr="005D3C80" w:rsidRDefault="005D3C80" w:rsidP="005D3C80">
      <w:pPr>
        <w:rPr>
          <w:rFonts w:ascii="Times New Roman" w:hAnsi="Times New Roman" w:cs="Times New Roman"/>
          <w:sz w:val="28"/>
          <w:szCs w:val="28"/>
        </w:rPr>
      </w:pPr>
      <w:r w:rsidRPr="005D3C80">
        <w:rPr>
          <w:rFonts w:ascii="Times New Roman" w:hAnsi="Times New Roman" w:cs="Times New Roman"/>
          <w:sz w:val="28"/>
          <w:szCs w:val="28"/>
        </w:rPr>
        <w:t xml:space="preserve"> Сохранение и повышение уровня оплаты за потребленную электроэнергию со стороны всех категорий потребителей - стратегическая задача гарантирующего поставщика, ведь от этого напрямую зависят бесперебойные поставки электроэнергии по всему региону.</w:t>
      </w:r>
      <w:bookmarkEnd w:id="0"/>
    </w:p>
    <w:sectPr w:rsidR="004451D3" w:rsidRPr="005D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C4"/>
    <w:rsid w:val="00214EC4"/>
    <w:rsid w:val="004451D3"/>
    <w:rsid w:val="005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2022-10-06T13:28:00Z</dcterms:created>
  <dcterms:modified xsi:type="dcterms:W3CDTF">2022-10-06T13:28:00Z</dcterms:modified>
</cp:coreProperties>
</file>