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650" w:type="dxa"/>
        <w:jc w:val="left"/>
        <w:tblInd w:w="4937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650"/>
      </w:tblGrid>
      <w:tr>
        <w:trPr/>
        <w:tc>
          <w:tcPr>
            <w:tcW w:w="4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DejaVu Sans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r>
              <w:rPr>
                <w:rFonts w:eastAsia="Calibri" w:cs="DejaVu Sans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Туапсинский район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Г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Никольск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ой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cs="Times New Roman" w:ascii="Times New Roman" w:hAnsi="Times New Roman"/>
          <w:color w:val="FFFFFF"/>
          <w:sz w:val="28"/>
          <w:szCs w:val="28"/>
        </w:rPr>
        <w:t>образования город Краснодар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оценке регулирующего воздействия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проекта постановления администрации муниципального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образования Туапсинский район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</w:t>
      </w:r>
      <w:bookmarkStart w:id="0" w:name="__DdeLink__1705_1787969864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Об утверждении П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равил персонифицированного финансирования дополнительного образования</w:t>
      </w:r>
    </w:p>
    <w:p>
      <w:pPr>
        <w:pStyle w:val="ConsPlusNonformat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детей муниципального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образования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Туапсинский район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Управление экономического развития администрации муници- 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декабря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</w:t>
      </w:r>
      <w:bookmarkStart w:id="1" w:name="__DdeLink__1705_17879698641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Об утверждении П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равил персонифицированного финансирования дополнительного образования детей муниципального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образования Туапсинский район</w:t>
      </w:r>
      <w:bookmarkEnd w:id="1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(далее — проект постановления), направленный для подготовки настоящего Заключения,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управлением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DejaVu Sans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образования </w:t>
      </w: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 Туапсинский район (далее -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егулирующий орган</w:t>
      </w:r>
      <w:r>
        <w:rPr>
          <w:rFonts w:cs="Times New Roman" w:ascii="Times New Roman" w:hAnsi="Times New Roman"/>
          <w:sz w:val="28"/>
          <w:szCs w:val="28"/>
        </w:rPr>
        <w:t>), и сообщает следующее.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15.10.2015г. №2418 (далее - Порядок) проект постановления подлежит проведению оценки регулирующего воздействия.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рассмотрения установлено, что при подготовке проекта постановления требования Порядка </w:t>
      </w:r>
      <w:bookmarkStart w:id="2" w:name="__DdeLink__1196_1787969864"/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 соблюдены.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Проект постановления направлен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для проведения оценки регулирующего воздействия впервые.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Планируемый срок вступления в силу проекта постановления определен 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 - декабрь 2020 года.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Проект постановления имеет высокую степень регулирующего воздействия.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Проведена оценка эффективности предложенн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3" w:name="__DdeLink__16343_2062801542"/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bookmarkEnd w:id="3"/>
      <w:r>
        <w:rPr>
          <w:rFonts w:cs="Times New Roman" w:ascii="Times New Roman" w:hAnsi="Times New Roman"/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точность формулировки выявленной проблемы обозначена, верно;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постановлении приведена;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 определены потенциальные адресаты предлагаемого правового регулирования: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г</w:t>
      </w:r>
      <w:bookmarkStart w:id="4" w:name="__DdeLink__1181_2894116329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осударственные или муниципальные учреждения, негосударственные коммерческие и некоммерческие организации, а так же индивидуальные предприниматели, осуществляющие деятельность в сфере предоставления образовательных услуг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  <w:bookmarkEnd w:id="4"/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количественная оценка потенциальной группы адресатов - не определена, с связи с тем, что регулирование носит заявительный характер;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yellow"/>
          <w:lang w:val="ru-RU" w:eastAsia="ru-RU" w:bidi="ar-SA"/>
        </w:rPr>
        <w:t xml:space="preserve">по мнению регулирующего органа сроки достижения заявленных целей совпадают с датой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вступления в силу правового регулирования, в связи с чем периодичность мониторинга достижения целей предлагаемого правового регулирования проводится ежемесячно;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основ</w:t>
      </w:r>
      <w:r>
        <w:rPr>
          <w:rFonts w:cs="Times New Roman" w:ascii="Times New Roman" w:hAnsi="Times New Roman"/>
          <w:sz w:val="28"/>
          <w:szCs w:val="28"/>
        </w:rPr>
        <w:t xml:space="preserve">ные расходы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органов местного самоуправления</w:t>
      </w:r>
      <w:r>
        <w:rPr>
          <w:rFonts w:cs="Times New Roman" w:ascii="Times New Roman" w:hAnsi="Times New Roman"/>
          <w:sz w:val="28"/>
          <w:szCs w:val="28"/>
        </w:rPr>
        <w:t xml:space="preserve"> (бюджета муниципального образования Туапсинский район) предлагаются на реализацию программы «Развитие образования в муниципальном образовании Туапсинский район» в доведенных лимитах бюджетных обязательств на 2020 год в сумме 49 236 632,46 рублей в т.ч. 3 075 600,00 рублей на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персонифицированное финансирование дополнительного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(далее -ПФДО).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мнению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регулирующего органа</w:t>
      </w:r>
      <w:r>
        <w:rPr>
          <w:rFonts w:cs="Times New Roman" w:ascii="Times New Roman" w:hAnsi="Times New Roman"/>
          <w:sz w:val="28"/>
          <w:szCs w:val="28"/>
        </w:rPr>
        <w:t xml:space="preserve"> дополнительные расходы потенциальных адресатов не предполагаются.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иски ведения предлагаемого правового регулирования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не выявлены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предложен один вариант правового регулирования рассматриваемой сферы общественных отношений - введение предлагаемого правового регулирования.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качестве альтернативного варианта правового регулирования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рассмотрен вариант непринятия муниципального нормативного правового акта.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последствий.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установлено следующее: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являются: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государственные или муниципальные учреждения, негосударственные коммерческие и некоммерческие организации, а так же индивидуальные предприниматели, осуществляющие деятельность в сфере предоставления образовательных услуг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Проблема, на решение которой направлено правовое регулирование, заключается в необходимости подготовки проекта постановления с целью обеспечения доступности и вариативности выбора образовательных услуг дополнительного образования детей и образовательной организации, независимо от форм собственности в рамках полномочий органа местного самоуправления по организации предоставления дополнительного образования детей в связи с реализацией модели персонифицированного финансирования дополнительного образования детей согласно федеральному проекту «Успех каждого ребенка», входящего в структуру национального проекта «Образование».</w:t>
      </w:r>
    </w:p>
    <w:p>
      <w:pPr>
        <w:pStyle w:val="ConsPlus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На территории муниципального образования Туапсинский район отсутствуют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 xml:space="preserve">предоставления грантов в форме субсидии частным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</w:t>
      </w:r>
      <w:r>
        <w:rPr>
          <w:rFonts w:ascii="Times New Roman" w:hAnsi="Times New Roman"/>
          <w:b w:val="false"/>
          <w:bCs w:val="false"/>
          <w:iCs/>
          <w:color w:val="000000"/>
          <w:sz w:val="28"/>
          <w:szCs w:val="28"/>
        </w:rPr>
        <w:t xml:space="preserve">Туапсинский район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>системы персонифицированного финансирования.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Исходя из вышеизложенного, учитывая отсутствие правового регулирования в рассм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триваемой сфере, решение проблемы иными правовыми, информационными или организационными средствами не представляется возможным.                                               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Цель проекта постановления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отвечает принципам правового регулирования, установленным</w:t>
      </w:r>
      <w:r>
        <w:rPr>
          <w:rFonts w:cs="Times New Roman" w:ascii="Times New Roman" w:hAnsi="Times New Roman"/>
          <w:sz w:val="28"/>
          <w:szCs w:val="28"/>
        </w:rPr>
        <w:t xml:space="preserve"> законодательством Российской Федерации и Краснодарского края и заключается 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обеспечении внедрения на территории муниципального образования Туапсинский район системы персонифицированного финансирования дополнительного образования детей.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Регулирующий орган полагает, что принятие проекта  постановления позволит повысить качество программ дополнительного образования детей в муниципальном образовании Туапсинский район, а также будет способствовать увеличению количества детей, посещающих программы дополнительного образования в Туапсинском районе.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Решение указанных задач без принятия соответствующего проекта  постановления определяющего цели, порядок и условия предоставления исполнителям услуг, грантов в форме субсидии из бюджета  муниципального образования Туапсинский район невозможно, так как речь идет о регламентации и установлении единого порядка предоставления грантов из средств бюджета Туапсинского района, а также об установлении понятных и прозрачных для субъектов предпринимательской деятельности условий и порядка его получение.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 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связаны с наличием следующих пробелов и несоответствий в правовом регулировании: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1) Необходимо откорректировать нумерацию Приложений, исключив дублирование.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2)  Пункт 1.3 приложения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ПОРЯДОК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</w:t>
      </w:r>
      <w:r>
        <w:rPr>
          <w:rFonts w:ascii="Times New Roman" w:hAnsi="Times New Roman"/>
          <w:b w:val="false"/>
          <w:bCs w:val="false"/>
          <w:iCs/>
          <w:color w:val="000000"/>
          <w:sz w:val="28"/>
          <w:szCs w:val="28"/>
        </w:rPr>
        <w:t xml:space="preserve">Туапсинский район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системы персонифицированного финансирования (далее - Порядок)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в подпункте 7) - требует корректировки поскольку: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а) в указанном приказе министерства образования, науки и молодёжной политики Краснодарского края «Об утверждении Правил персонифицированного финансирования дополнительного образования детей в Краснодарском крае» указать № НПА и дату.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3) В приложении Порядок к проекту постановления в разделе I «Общие положения», пункте 1.6. необходимо указать точный адрес (путь) и наименование раздела единого портала в информационно-телекоммуникационной сети «Интернет», где формируется проект решения о бюджете.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4)  В приложении Порядок к проекту постановления  раздел  «Порядок проведения отбора исполнителей услуг» содержит ошибку нумерации.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этом же разделе пункт 2.2. необходимо указать точный адрес (путь) и наименование раздела единого портала в информационно-телекоммуникационной сети «Интернет», где размещается объявление о проведении отбора.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подпункте 3) пункта 2.2. содержатся необоснованные сведения.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5) В приложении Порядок к проекту постановления  раздел  «Порядок проведения отбора исполнителей услуг» пункт 2.11. необходимо указать точный адрес (путь) и наименование раздела единого портала в информационно-телекоммуникационной сети «Интернет», где размещается информация о результатах рассмотрения заявок.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6) В приложении Порядок к проекту постановления в разделе IV «Порядок формирования и направления Уполномоченным органом Исполнителю услуг соглашений о предоставлении Исполнителю услуг гранта в форме субсидий в форме безотзывной оферты» пункт 4.1. и пункт 4.2. содержит неверную информацию, ввиду отсутствия указанных в данном абзаце пунктов 121 и 126 Правил персонифицированного финансирования.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Также в пункте 4.1. и пункте 4.2. необходимо откорректировать порядковый номер  указанных Приложений.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7) В приложении  РАМОЧНОЕ СОГЛАШЕНИЕ нумерация пунктов не соответствует стандартам делопроизводства.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8) Приложение РАМОЧНОЕ СОГЛАШЕНИЕ в разделе II пункт 2.2  требует корректировки поскольку: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а) в указанном приказе министерства образования, науки и молодёжной политики Краснодарского края «Об утверждении Правил персонифицированного финансирования дополнительного образования детей в Краснодарском крае» указать № НПА и дату.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9) Приложение РАМОЧНОЕ СОГЛАШЕНИЕ в разделе II пункта 3.2.1.2. отсутствует полное наименование Программы персонифицированного финансирования в муниципальном образовании Туапсинский район с указанием № НПА и даты.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</w:t>
      </w:r>
      <w:r>
        <w:rPr>
          <w:rFonts w:cs="Times New Roman" w:ascii="Times New Roman" w:hAnsi="Times New Roman"/>
          <w:sz w:val="28"/>
          <w:szCs w:val="28"/>
        </w:rPr>
        <w:t>, указано, что расходы органов местного самоуправления предполагаются на реализацию мероприятий ПФДО              3075600,00 рублей на 2020 год за счет средств бюджета администрации  муниципального образования Туапсинский район</w:t>
      </w:r>
      <w:r>
        <w:rPr>
          <w:rFonts w:cs="Times New Roman" w:ascii="Times New Roman" w:hAnsi="Times New Roman"/>
          <w:sz w:val="28"/>
          <w:szCs w:val="28"/>
          <w:lang w:eastAsia="en-US"/>
        </w:rPr>
        <w:t>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предпринимательства (юридических лиц, индивидуальных предпринимателей) или способствующих их введению, оказывающих негативное влияние на отрасли экономики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муниципального образования Туапсинский район, способствующих возникновению необоснованных расходов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субъектов малого предпринимательства (юридических лиц, индивидуальных предпринимателей), а также необоснованных расходов местного бюджета (бюджета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муниципального образования Туапсинский район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).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Вместе с тем, необходимо внести изменения согласно выявленных недочетов и направить проект постановления на оценку регулирующего воздействия повторно.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04.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12</w:t>
      </w:r>
      <w:r>
        <w:rPr>
          <w:rFonts w:cs="Times New Roman" w:ascii="Times New Roman" w:hAnsi="Times New Roman"/>
          <w:color w:val="000000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г. по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11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12</w:t>
      </w:r>
      <w:r>
        <w:rPr>
          <w:rFonts w:cs="Times New Roman" w:ascii="Times New Roman" w:hAnsi="Times New Roman"/>
          <w:color w:val="000000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Информация о проводимых публичных консультациях размещена на официальном интернет-портале администрации муниципального образования Туапсинский район (www.tuapseregion.ru).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9. В период проведения публичных консультаций получен ответ о замечаниях и предложениях по проекту постановления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Союза «Туапсинская торгово-промышленная палата»: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1) Приложение Порядок к проекту постановления, раздел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Порядок проведения отбора исполнителей услуг, пункт 2.6. - содержит требование о явке в уполномоченный орган для подписания согласия на обработку персональных данных для Исполнителей услуг, являющихся индивидуальными предпринимателями. Данный пункт требует корректировки - включение также должностных лиц (официальных представителей) юридического лица.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2) Приложение Порядок к проекту постановления, раздел Порядок проведения отбора исполнителей услуг, пункт 2.11. - не содержит информации о четких временных сроках отбора результатов рассмотрения заявок.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3) Приложение Порядок к проекту постановления, раздел 3. Условия и порядок предоставления грантов, пункт 3.7. - содержит обязательство Исполнителя ежемесячно в срок, установленный уполномоченным органом, формировать и направлять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месяц. Данный пункт требует корректировки - необходимо разработать Приложение с формой реестра договоров.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10.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Регулирующий орган в случае несогласия c указанными выводами, вправе в течении 10 рабочих дней после получения отрицательного  заключения об оценке представить в уполномоченный орган в письменном виде свои возражения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eastAsia="Calibri" w:cs="DejaVu Sans" w:ascii="Times New Roman" w:hAnsi="Times New Roman"/>
          <w:color w:val="auto"/>
          <w:kern w:val="0"/>
          <w:sz w:val="28"/>
          <w:szCs w:val="28"/>
          <w:lang w:val="ru-RU" w:eastAsia="en-US" w:bidi="ar-SA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 управления экономического 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администрации муниципального</w:t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образования Туапсинский район                                                          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Яйли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810" w:footer="0" w:bottom="67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before="0" w:after="480"/>
      <w:jc w:val="both"/>
    </w:pPr>
    <w:rPr>
      <w:rFonts w:ascii="Times New Roman" w:hAnsi="Times New Roman"/>
      <w:sz w:val="28"/>
      <w:szCs w:val="28"/>
      <w:lang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Application>LibreOffice/6.3.0.4$Linux_X86_64 LibreOffice_project/057fc023c990d676a43019934386b85b21a9ee99</Application>
  <Pages>6</Pages>
  <Words>1563</Words>
  <Characters>12659</Characters>
  <CharactersWithSpaces>14550</CharactersWithSpaces>
  <Paragraphs>65</Paragraphs>
  <Company>Администрация МО Туапсинский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2016-10-05T09:03:00Z</dcterms:created>
  <dc:creator>Фидяева Екатерина</dc:creator>
  <dc:description/>
  <dc:language>ru-RU</dc:language>
  <cp:lastModifiedBy/>
  <cp:lastPrinted>2020-12-14T09:46:59Z</cp:lastPrinted>
  <dcterms:modified xsi:type="dcterms:W3CDTF">2020-12-14T09:49:55Z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