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26" w:rsidRDefault="001D6B26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 w:rsidRPr="0083739B">
        <w:rPr>
          <w:rFonts w:ascii="Times New Roman" w:hAnsi="Times New Roman" w:cs="Times New Roman"/>
          <w:sz w:val="28"/>
          <w:szCs w:val="28"/>
        </w:rPr>
        <w:t>Кандидаты «Единой России» провели более 11,6 тыс</w:t>
      </w:r>
      <w:r w:rsidR="008D726A" w:rsidRPr="0083739B">
        <w:rPr>
          <w:rFonts w:ascii="Times New Roman" w:hAnsi="Times New Roman" w:cs="Times New Roman"/>
          <w:sz w:val="28"/>
          <w:szCs w:val="28"/>
        </w:rPr>
        <w:t>яч</w:t>
      </w:r>
      <w:r w:rsidRPr="0083739B">
        <w:rPr>
          <w:rFonts w:ascii="Times New Roman" w:hAnsi="Times New Roman" w:cs="Times New Roman"/>
          <w:sz w:val="28"/>
          <w:szCs w:val="28"/>
        </w:rPr>
        <w:t xml:space="preserve"> предвыборных встреч</w:t>
      </w:r>
    </w:p>
    <w:p w:rsidR="0083739B" w:rsidRPr="0083739B" w:rsidRDefault="0083739B" w:rsidP="009B30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6B26" w:rsidRDefault="0083739B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генерального С</w:t>
      </w:r>
      <w:r w:rsidR="001D6B26" w:rsidRPr="0083739B">
        <w:rPr>
          <w:rFonts w:ascii="Times New Roman" w:hAnsi="Times New Roman" w:cs="Times New Roman"/>
          <w:sz w:val="28"/>
          <w:szCs w:val="28"/>
        </w:rPr>
        <w:t>овета «Единой России» Сергей Неверов сообщил, что кандидаты от «Единой России» провели в общей сложности 11672 встречи с жителями. При этом представители примут участие во всех дебатах, проводимых в рамках агитационн</w:t>
      </w:r>
      <w:r w:rsidR="008D726A" w:rsidRPr="0083739B">
        <w:rPr>
          <w:rFonts w:ascii="Times New Roman" w:hAnsi="Times New Roman" w:cs="Times New Roman"/>
          <w:sz w:val="28"/>
          <w:szCs w:val="28"/>
        </w:rPr>
        <w:t>ой кампании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726A" w:rsidRPr="0083739B">
        <w:rPr>
          <w:rFonts w:ascii="Times New Roman" w:hAnsi="Times New Roman" w:cs="Times New Roman"/>
          <w:sz w:val="28"/>
          <w:szCs w:val="28"/>
        </w:rPr>
        <w:t xml:space="preserve"> согласно жеребьевке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39B" w:rsidRPr="0083739B" w:rsidRDefault="0083739B" w:rsidP="009B30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6B26" w:rsidRPr="009B30FB" w:rsidRDefault="001D6B26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 w:rsidRPr="009B30FB">
        <w:rPr>
          <w:rFonts w:ascii="Times New Roman" w:hAnsi="Times New Roman" w:cs="Times New Roman"/>
          <w:sz w:val="28"/>
          <w:szCs w:val="28"/>
        </w:rPr>
        <w:t>«В регионах, где осенью предстоят выборы, проходит активная избирательная кампания. Начался период агитации в СМИ, и представители других партий, вернувшись из отпусков, также проявляют большую активность: начали проводить встречи с гражданами, активно выступать в СМИ», – рассказал Неверов.</w:t>
      </w:r>
    </w:p>
    <w:p w:rsidR="001D6B26" w:rsidRPr="009B30FB" w:rsidRDefault="001D6B26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 w:rsidRPr="009B30FB">
        <w:rPr>
          <w:rFonts w:ascii="Times New Roman" w:hAnsi="Times New Roman" w:cs="Times New Roman"/>
          <w:sz w:val="28"/>
          <w:szCs w:val="28"/>
        </w:rPr>
        <w:t>«Мы изначально настраивали наших кандидатов на то, что после предварительного голосования, после выдвижения нельзя снижать темпов работы. И на сегодняшний день наши кандидаты провели в общей сложности 11672 встречи», - продолжил он, добавив, что такое количество связано и с тем, что многие принимали участие в собраниях собственников во дворах в рамках реализации партийного проекта по благоустройству.</w:t>
      </w:r>
    </w:p>
    <w:p w:rsidR="001D6B26" w:rsidRPr="009B30FB" w:rsidRDefault="001D6B26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 w:rsidRPr="009B30FB">
        <w:rPr>
          <w:rFonts w:ascii="Times New Roman" w:hAnsi="Times New Roman" w:cs="Times New Roman"/>
          <w:sz w:val="28"/>
          <w:szCs w:val="28"/>
        </w:rPr>
        <w:t xml:space="preserve">«В качестве примера приведу Пензенскую область, где прошло 850 встреч; в Краснодарском крае таких встреч было 1296; в Удмуртии – более 1500 встреч, активно идет работа и в других регионах. Если говорить по уровням выборов, то наш кандидат в депутаты Государственной Думы по </w:t>
      </w:r>
      <w:proofErr w:type="spellStart"/>
      <w:r w:rsidRPr="009B30FB">
        <w:rPr>
          <w:rFonts w:ascii="Times New Roman" w:hAnsi="Times New Roman" w:cs="Times New Roman"/>
          <w:sz w:val="28"/>
          <w:szCs w:val="28"/>
        </w:rPr>
        <w:t>Кенгисеппскому</w:t>
      </w:r>
      <w:proofErr w:type="spellEnd"/>
      <w:r w:rsidRPr="009B30FB">
        <w:rPr>
          <w:rFonts w:ascii="Times New Roman" w:hAnsi="Times New Roman" w:cs="Times New Roman"/>
          <w:sz w:val="28"/>
          <w:szCs w:val="28"/>
        </w:rPr>
        <w:t xml:space="preserve"> округу Ленинградской области провел уже 60 встреч, кандидаты в губернаторы – 996, кандидаты в региональные парламенты – 5 875, в представительные органы власти административных центров –  4 741», –  сообщил он.</w:t>
      </w:r>
    </w:p>
    <w:p w:rsidR="001D6B26" w:rsidRPr="009B30FB" w:rsidRDefault="001D6B26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 w:rsidRPr="009B30FB">
        <w:rPr>
          <w:rFonts w:ascii="Times New Roman" w:hAnsi="Times New Roman" w:cs="Times New Roman"/>
          <w:sz w:val="28"/>
          <w:szCs w:val="28"/>
        </w:rPr>
        <w:t>Также секретарь Генсовета «Единой Росс</w:t>
      </w:r>
      <w:r w:rsidR="0083739B">
        <w:rPr>
          <w:rFonts w:ascii="Times New Roman" w:hAnsi="Times New Roman" w:cs="Times New Roman"/>
          <w:sz w:val="28"/>
          <w:szCs w:val="28"/>
        </w:rPr>
        <w:t>ии» отметил, что представители п</w:t>
      </w:r>
      <w:r w:rsidRPr="009B30FB">
        <w:rPr>
          <w:rFonts w:ascii="Times New Roman" w:hAnsi="Times New Roman" w:cs="Times New Roman"/>
          <w:sz w:val="28"/>
          <w:szCs w:val="28"/>
        </w:rPr>
        <w:t>артии примут участие во всех дебатах согласно жеребьевке. «Если посмотреть региональное и местное законодательство, то дебаты будут проводиться во всех субъектах, где состоятся выборы региональных парламентов, в двух из 11 административных центров, где будут избирать депутатов представительных органов.  Если в целом, то состоятся 124 дебатов между партиями (из них по выборам в заксобрания – 121, по выборам в представительные органы административных центров – три)», – сообщил Неверов.</w:t>
      </w:r>
    </w:p>
    <w:p w:rsidR="001D6B26" w:rsidRPr="009B30FB" w:rsidRDefault="0083739B" w:rsidP="009B3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напомнил, что председатель п</w:t>
      </w:r>
      <w:r w:rsidR="001D6B26" w:rsidRPr="009B30FB">
        <w:rPr>
          <w:rFonts w:ascii="Times New Roman" w:hAnsi="Times New Roman" w:cs="Times New Roman"/>
          <w:sz w:val="28"/>
          <w:szCs w:val="28"/>
        </w:rPr>
        <w:t xml:space="preserve">артии Дмитрий Медведев посещает выборные регионы и в рамках своих поездок проводит встречи с партактивом, с кандидатами. «На этих встречах обсуждаются насущные </w:t>
      </w:r>
      <w:r w:rsidR="001D6B26" w:rsidRPr="009B30FB">
        <w:rPr>
          <w:rFonts w:ascii="Times New Roman" w:hAnsi="Times New Roman" w:cs="Times New Roman"/>
          <w:sz w:val="28"/>
          <w:szCs w:val="28"/>
        </w:rPr>
        <w:lastRenderedPageBreak/>
        <w:t xml:space="preserve">вопросы регионов. После Пензы, где прошло большое совещание по </w:t>
      </w:r>
      <w:r>
        <w:rPr>
          <w:rFonts w:ascii="Times New Roman" w:hAnsi="Times New Roman" w:cs="Times New Roman"/>
          <w:sz w:val="28"/>
          <w:szCs w:val="28"/>
        </w:rPr>
        <w:t>вопросам строительной отрасли, п</w:t>
      </w:r>
      <w:bookmarkStart w:id="0" w:name="_GoBack"/>
      <w:bookmarkEnd w:id="0"/>
      <w:r w:rsidR="001D6B26" w:rsidRPr="009B30FB">
        <w:rPr>
          <w:rFonts w:ascii="Times New Roman" w:hAnsi="Times New Roman" w:cs="Times New Roman"/>
          <w:sz w:val="28"/>
          <w:szCs w:val="28"/>
        </w:rPr>
        <w:t>редседатель посетил один из самых отдаленных регионов страны – Сахалинскую область, где 10 сентября будут избираться депутаты регионального парламента, и одной из тем встречи стала реализация партийных проектов на территории региона», – резюмировал секретарь Генсовет</w:t>
      </w:r>
      <w:r>
        <w:rPr>
          <w:rFonts w:ascii="Times New Roman" w:hAnsi="Times New Roman" w:cs="Times New Roman"/>
          <w:sz w:val="28"/>
          <w:szCs w:val="28"/>
        </w:rPr>
        <w:t>а п</w:t>
      </w:r>
      <w:r w:rsidR="009B30FB" w:rsidRPr="009B30FB">
        <w:rPr>
          <w:rFonts w:ascii="Times New Roman" w:hAnsi="Times New Roman" w:cs="Times New Roman"/>
          <w:sz w:val="28"/>
          <w:szCs w:val="28"/>
        </w:rPr>
        <w:t>артии.</w:t>
      </w:r>
    </w:p>
    <w:sectPr w:rsidR="001D6B26" w:rsidRPr="009B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E2"/>
    <w:rsid w:val="00026601"/>
    <w:rsid w:val="00133C30"/>
    <w:rsid w:val="001D6B26"/>
    <w:rsid w:val="0083739B"/>
    <w:rsid w:val="0088497F"/>
    <w:rsid w:val="008D726A"/>
    <w:rsid w:val="009B30FB"/>
    <w:rsid w:val="00C960DD"/>
    <w:rsid w:val="00D909E4"/>
    <w:rsid w:val="00E511E2"/>
    <w:rsid w:val="00F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C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Полтавцева</dc:creator>
  <cp:keywords/>
  <dc:description/>
  <cp:lastModifiedBy>Гоманова Оксана</cp:lastModifiedBy>
  <cp:revision>9</cp:revision>
  <cp:lastPrinted>2017-08-23T11:30:00Z</cp:lastPrinted>
  <dcterms:created xsi:type="dcterms:W3CDTF">2017-08-23T11:28:00Z</dcterms:created>
  <dcterms:modified xsi:type="dcterms:W3CDTF">2017-08-25T06:03:00Z</dcterms:modified>
</cp:coreProperties>
</file>