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462" w:rsidRDefault="00E53462" w:rsidP="000D07F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0ED93814" wp14:editId="3E4901C0">
            <wp:extent cx="5940425" cy="2512695"/>
            <wp:effectExtent l="0" t="0" r="3175" b="1905"/>
            <wp:docPr id="4" name="Рисунок 4" descr="\\192.168.200.55\обмен\Экономика\Общая\Медведева\«Акселерация субъектов МСП»\5f6b38ef682d0f2a370fd6f9d3a4fd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92.168.200.55\обмен\Экономика\Общая\Медведева\«Акселерация субъектов МСП»\5f6b38ef682d0f2a370fd6f9d3a4fdc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1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7F7" w:rsidRPr="00E53462" w:rsidRDefault="000D07F7" w:rsidP="00D4795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5346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 Туапсинском районе реализуются мероприятия в рамках регионального проекта «Акселерация субъектов МСП»</w:t>
      </w:r>
    </w:p>
    <w:p w:rsidR="00E53462" w:rsidRDefault="00E53462" w:rsidP="00E5346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0D07F7" w:rsidRPr="000D07F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национального проекта включает пят</w:t>
      </w:r>
      <w:bookmarkStart w:id="0" w:name="_GoBack"/>
      <w:bookmarkEnd w:id="0"/>
      <w:r w:rsidR="000D07F7" w:rsidRPr="000D07F7">
        <w:rPr>
          <w:rFonts w:ascii="Times New Roman" w:eastAsia="Times New Roman" w:hAnsi="Times New Roman" w:cs="Times New Roman"/>
          <w:sz w:val="24"/>
          <w:szCs w:val="24"/>
          <w:lang w:eastAsia="ru-RU"/>
        </w:rPr>
        <w:t>ь федеральных проектов: 1) улучшение условий ведения предпринимательской деятельности; 2) расширение доступа субъектов МСП к финансовым ресурсам; 3) создание системы поддержки фермеров и развитие сельской кооперации; 4) популяризация предпринимательства; 5) акселерация субъектов МСП. </w:t>
      </w:r>
    </w:p>
    <w:p w:rsidR="000D07F7" w:rsidRPr="000D07F7" w:rsidRDefault="00E53462" w:rsidP="00E53462">
      <w:pPr>
        <w:tabs>
          <w:tab w:val="left" w:pos="567"/>
        </w:tabs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0D07F7" w:rsidRPr="000D07F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востребованной является такая форма государственной поддержки, как «</w:t>
      </w:r>
      <w:proofErr w:type="spellStart"/>
      <w:r w:rsidR="000D07F7" w:rsidRPr="000D07F7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Агростартап</w:t>
      </w:r>
      <w:proofErr w:type="spellEnd"/>
      <w:r w:rsidR="000D07F7" w:rsidRPr="000D07F7">
        <w:rPr>
          <w:rFonts w:ascii="Times New Roman" w:eastAsia="Times New Roman" w:hAnsi="Times New Roman" w:cs="Times New Roman"/>
          <w:sz w:val="24"/>
          <w:szCs w:val="24"/>
          <w:lang w:eastAsia="ru-RU"/>
        </w:rPr>
        <w:t>». Главная ее цель - помочь крестьянско-фермерским хозяйствам и снабженческо-сбытовым кооперативам сделать первые шаги на аграрной ниве. На получение гранта «</w:t>
      </w:r>
      <w:proofErr w:type="spellStart"/>
      <w:r w:rsidR="000D07F7" w:rsidRPr="000D07F7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Агростартап</w:t>
      </w:r>
      <w:proofErr w:type="spellEnd"/>
      <w:r w:rsidR="000D07F7" w:rsidRPr="000D07F7">
        <w:rPr>
          <w:rFonts w:ascii="Times New Roman" w:eastAsia="Times New Roman" w:hAnsi="Times New Roman" w:cs="Times New Roman"/>
          <w:sz w:val="24"/>
          <w:szCs w:val="24"/>
          <w:lang w:eastAsia="ru-RU"/>
        </w:rPr>
        <w:t>» может претендовать любой гражданин Российской Федерации, постоянно проживающий в сельской местности и занимающийся сельским хозяйством. Это может быть как фермер, так и представитель личного подсобного хозяйства. Грант должен быть для заявителя первой мерой поддержки со стороны государства и региона.</w:t>
      </w:r>
    </w:p>
    <w:p w:rsidR="000D07F7" w:rsidRPr="000D07F7" w:rsidRDefault="00E53462" w:rsidP="000D07F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0D07F7" w:rsidRPr="000D07F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гранта «</w:t>
      </w:r>
      <w:proofErr w:type="spellStart"/>
      <w:r w:rsidR="000D07F7" w:rsidRPr="000D07F7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Агростартап</w:t>
      </w:r>
      <w:proofErr w:type="spellEnd"/>
      <w:r w:rsidR="000D07F7" w:rsidRPr="000D07F7">
        <w:rPr>
          <w:rFonts w:ascii="Times New Roman" w:eastAsia="Times New Roman" w:hAnsi="Times New Roman" w:cs="Times New Roman"/>
          <w:sz w:val="24"/>
          <w:szCs w:val="24"/>
          <w:lang w:eastAsia="ru-RU"/>
        </w:rPr>
        <w:t>» могут быть выделены государством в сумме до трех миллионов рублей на развитие крестьянско-фермерского хозяйства или ЛПХ. Для хозяйств, состоящих в снабженческо-сбытовом кооперативе, эта сумма может быть увеличена до четырех миллионов рублей.</w:t>
      </w:r>
    </w:p>
    <w:p w:rsidR="000D07F7" w:rsidRPr="000D07F7" w:rsidRDefault="00E53462" w:rsidP="000D07F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0D07F7" w:rsidRPr="000D0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Средства гранта можно потратить на приобретение земли </w:t>
      </w:r>
      <w:proofErr w:type="spellStart"/>
      <w:r w:rsidR="000D07F7" w:rsidRPr="000D07F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сельхозназначения</w:t>
      </w:r>
      <w:proofErr w:type="spellEnd"/>
      <w:r w:rsidR="000D07F7" w:rsidRPr="000D07F7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покупку новой сельхозтехники, сельскохозяйственных животных, приобретение и строительство складских помещений для хранения продукции, прокладку дорог к производственным помещениям, подключение к инженерным сетям.</w:t>
      </w:r>
    </w:p>
    <w:p w:rsidR="000D07F7" w:rsidRDefault="00E53462" w:rsidP="000D07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0D07F7" w:rsidRPr="000D07F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на получение гранта проводится Министерством сельского хозяйства и перерабатывающей промышленности Краснодарского края в 2 этапа: 1й этап – рассмотрение поступивших заявок, 2й этап – собеседование с заявителями. </w:t>
      </w:r>
    </w:p>
    <w:p w:rsidR="00E53462" w:rsidRDefault="00E53462" w:rsidP="000D07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166" w:rsidRDefault="00D17166"/>
    <w:sectPr w:rsidR="00D17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D3D"/>
    <w:rsid w:val="000D07F7"/>
    <w:rsid w:val="008A2D3D"/>
    <w:rsid w:val="00D17166"/>
    <w:rsid w:val="00D47953"/>
    <w:rsid w:val="00E5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3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34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3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34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2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1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0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24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71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66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4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25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16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7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5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44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63045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270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Анисимов</dc:creator>
  <cp:keywords/>
  <dc:description/>
  <cp:lastModifiedBy>Екатерина Медведева</cp:lastModifiedBy>
  <cp:revision>5</cp:revision>
  <dcterms:created xsi:type="dcterms:W3CDTF">2023-02-14T11:35:00Z</dcterms:created>
  <dcterms:modified xsi:type="dcterms:W3CDTF">2023-02-14T12:13:00Z</dcterms:modified>
</cp:coreProperties>
</file>