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7EB7D" w14:textId="77777777" w:rsidR="00A901FC" w:rsidRPr="00556071" w:rsidRDefault="00A901FC" w:rsidP="00A901FC">
      <w:pPr>
        <w:pStyle w:val="1"/>
        <w:shd w:val="clear" w:color="auto" w:fill="FFFFFF"/>
        <w:spacing w:before="0" w:beforeAutospacing="0" w:after="0" w:afterAutospacing="0" w:line="420" w:lineRule="atLeast"/>
        <w:jc w:val="center"/>
        <w:rPr>
          <w:bCs w:val="0"/>
          <w:sz w:val="28"/>
          <w:szCs w:val="28"/>
        </w:rPr>
      </w:pPr>
      <w:r w:rsidRPr="00556071">
        <w:rPr>
          <w:bCs w:val="0"/>
          <w:sz w:val="28"/>
          <w:szCs w:val="28"/>
        </w:rPr>
        <w:t>Освобождение от уголовной ответственности в связи с примирением с потерпевшим</w:t>
      </w:r>
    </w:p>
    <w:p w14:paraId="0D21D47C" w14:textId="77777777" w:rsidR="007479F3" w:rsidRPr="00556071" w:rsidRDefault="007479F3" w:rsidP="007479F3">
      <w:pPr>
        <w:rPr>
          <w:sz w:val="28"/>
          <w:szCs w:val="28"/>
          <w:lang w:eastAsia="en-US"/>
        </w:rPr>
      </w:pPr>
    </w:p>
    <w:p w14:paraId="161C68DD" w14:textId="6C931401" w:rsidR="00556071" w:rsidRPr="00556071" w:rsidRDefault="00556071" w:rsidP="00A901F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556071">
        <w:rPr>
          <w:sz w:val="28"/>
          <w:szCs w:val="28"/>
          <w:shd w:val="clear" w:color="auto" w:fill="FFFFFF"/>
        </w:rPr>
        <w:t>В</w:t>
      </w:r>
      <w:r w:rsidRPr="00556071">
        <w:rPr>
          <w:sz w:val="28"/>
          <w:szCs w:val="28"/>
          <w:shd w:val="clear" w:color="auto" w:fill="FFFFFF"/>
        </w:rPr>
        <w:t xml:space="preserve"> соответствии с действующими нормами уголовно-правовой базы</w:t>
      </w:r>
      <w:r w:rsidRPr="00556071">
        <w:rPr>
          <w:sz w:val="28"/>
          <w:szCs w:val="28"/>
          <w:shd w:val="clear" w:color="auto" w:fill="FFFFFF"/>
        </w:rPr>
        <w:t xml:space="preserve"> </w:t>
      </w:r>
      <w:r w:rsidRPr="00556071">
        <w:rPr>
          <w:sz w:val="28"/>
          <w:szCs w:val="28"/>
          <w:shd w:val="clear" w:color="auto" w:fill="FFFFFF"/>
        </w:rPr>
        <w:t xml:space="preserve">любое правонарушение должно нести за собой некие правовые последствия, </w:t>
      </w:r>
      <w:r w:rsidRPr="00556071">
        <w:rPr>
          <w:sz w:val="28"/>
          <w:szCs w:val="28"/>
          <w:shd w:val="clear" w:color="auto" w:fill="FFFFFF"/>
        </w:rPr>
        <w:t xml:space="preserve">однако </w:t>
      </w:r>
      <w:r w:rsidRPr="00556071">
        <w:rPr>
          <w:sz w:val="28"/>
          <w:szCs w:val="28"/>
          <w:shd w:val="clear" w:color="auto" w:fill="FFFFFF"/>
        </w:rPr>
        <w:t xml:space="preserve">в некоторых ситуациях </w:t>
      </w:r>
      <w:r w:rsidRPr="00556071">
        <w:rPr>
          <w:sz w:val="28"/>
          <w:szCs w:val="28"/>
          <w:shd w:val="clear" w:color="auto" w:fill="FFFFFF"/>
        </w:rPr>
        <w:t>законодательство допускает</w:t>
      </w:r>
      <w:r w:rsidRPr="00556071">
        <w:rPr>
          <w:sz w:val="28"/>
          <w:szCs w:val="28"/>
          <w:shd w:val="clear" w:color="auto" w:fill="FFFFFF"/>
        </w:rPr>
        <w:t xml:space="preserve"> освобождение </w:t>
      </w:r>
      <w:r w:rsidRPr="00556071">
        <w:rPr>
          <w:sz w:val="28"/>
          <w:szCs w:val="28"/>
          <w:shd w:val="clear" w:color="auto" w:fill="FFFFFF"/>
        </w:rPr>
        <w:t xml:space="preserve">лица </w:t>
      </w:r>
      <w:r w:rsidRPr="00556071">
        <w:rPr>
          <w:sz w:val="28"/>
          <w:szCs w:val="28"/>
          <w:shd w:val="clear" w:color="auto" w:fill="FFFFFF"/>
        </w:rPr>
        <w:t>от</w:t>
      </w:r>
      <w:r w:rsidRPr="00556071">
        <w:rPr>
          <w:sz w:val="28"/>
          <w:szCs w:val="28"/>
          <w:shd w:val="clear" w:color="auto" w:fill="FFFFFF"/>
        </w:rPr>
        <w:t xml:space="preserve"> уголовной ответственности.</w:t>
      </w:r>
    </w:p>
    <w:p w14:paraId="65E143C1" w14:textId="38FB30B2" w:rsidR="00A901FC" w:rsidRPr="00556071" w:rsidRDefault="00556071" w:rsidP="00A901FC">
      <w:pPr>
        <w:shd w:val="clear" w:color="auto" w:fill="FFFFFF"/>
        <w:ind w:firstLine="709"/>
        <w:jc w:val="both"/>
        <w:rPr>
          <w:sz w:val="28"/>
          <w:szCs w:val="28"/>
        </w:rPr>
      </w:pPr>
      <w:r w:rsidRPr="00556071">
        <w:rPr>
          <w:sz w:val="28"/>
          <w:szCs w:val="28"/>
          <w:shd w:val="clear" w:color="auto" w:fill="FFFFFF"/>
        </w:rPr>
        <w:t xml:space="preserve"> </w:t>
      </w:r>
      <w:r w:rsidR="006118D1" w:rsidRPr="00556071">
        <w:rPr>
          <w:sz w:val="28"/>
          <w:szCs w:val="28"/>
        </w:rPr>
        <w:t xml:space="preserve">Статьей </w:t>
      </w:r>
      <w:r w:rsidR="00A901FC" w:rsidRPr="00556071">
        <w:rPr>
          <w:sz w:val="28"/>
          <w:szCs w:val="28"/>
        </w:rPr>
        <w:t xml:space="preserve">76 </w:t>
      </w:r>
      <w:r w:rsidR="006118D1" w:rsidRPr="00556071">
        <w:rPr>
          <w:sz w:val="28"/>
          <w:szCs w:val="28"/>
        </w:rPr>
        <w:t xml:space="preserve">Уголовного кодекса Российской Федерации (далее - </w:t>
      </w:r>
      <w:r w:rsidR="00A901FC" w:rsidRPr="00556071">
        <w:rPr>
          <w:sz w:val="28"/>
          <w:szCs w:val="28"/>
        </w:rPr>
        <w:t>УК РФ</w:t>
      </w:r>
      <w:r w:rsidR="006118D1" w:rsidRPr="00556071">
        <w:rPr>
          <w:sz w:val="28"/>
          <w:szCs w:val="28"/>
        </w:rPr>
        <w:t>) предусмотрено, что</w:t>
      </w:r>
      <w:r w:rsidR="00A901FC" w:rsidRPr="00556071">
        <w:rPr>
          <w:sz w:val="28"/>
          <w:szCs w:val="28"/>
        </w:rPr>
        <w:t xml:space="preserve"> </w:t>
      </w:r>
      <w:r w:rsidR="006118D1" w:rsidRPr="00556071">
        <w:rPr>
          <w:sz w:val="28"/>
          <w:szCs w:val="28"/>
        </w:rPr>
        <w:t>л</w:t>
      </w:r>
      <w:r w:rsidR="00A901FC" w:rsidRPr="00556071">
        <w:rPr>
          <w:sz w:val="28"/>
          <w:szCs w:val="28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Под заглаживанием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 (Постановление Пленума Верховного Суда РФ от 27.06.2013 № 19).</w:t>
      </w:r>
    </w:p>
    <w:p w14:paraId="0DF1317C" w14:textId="1D10C57B" w:rsidR="00A901FC" w:rsidRPr="00556071" w:rsidRDefault="00A901FC" w:rsidP="00A901FC">
      <w:pPr>
        <w:shd w:val="clear" w:color="auto" w:fill="FFFFFF"/>
        <w:ind w:firstLine="709"/>
        <w:jc w:val="both"/>
        <w:rPr>
          <w:sz w:val="28"/>
          <w:szCs w:val="28"/>
        </w:rPr>
      </w:pPr>
      <w:r w:rsidRPr="00556071">
        <w:rPr>
          <w:sz w:val="28"/>
          <w:szCs w:val="28"/>
        </w:rPr>
        <w:t>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 Способы заглаживания вреда, а также размер его возмещения определяются потерпевшим.</w:t>
      </w:r>
    </w:p>
    <w:p w14:paraId="2774D255" w14:textId="38C586DB" w:rsidR="00556071" w:rsidRPr="00556071" w:rsidRDefault="00556071" w:rsidP="00A901FC">
      <w:pPr>
        <w:shd w:val="clear" w:color="auto" w:fill="FFFFFF"/>
        <w:ind w:firstLine="709"/>
        <w:jc w:val="both"/>
        <w:rPr>
          <w:sz w:val="28"/>
          <w:szCs w:val="28"/>
        </w:rPr>
      </w:pPr>
      <w:r w:rsidRPr="00556071">
        <w:rPr>
          <w:sz w:val="28"/>
          <w:szCs w:val="28"/>
        </w:rPr>
        <w:t>Потерпевшим признается лицо, которому преступлением причинен моральный, физический или имущественный вред. Если преступным деянием причинен вред нескольким потерпевшим, то освобождение от уголовной ответственности возможно лишь при достижении примирения с каждым из них: отсутствие примирения хотя бы с одним из потерпевших препятствует освобождению лица от уголовной ответственности на основании статьи 76 УК РФ за данное преступление.</w:t>
      </w:r>
    </w:p>
    <w:p w14:paraId="79042AE0" w14:textId="77777777" w:rsidR="00A901FC" w:rsidRPr="00556071" w:rsidRDefault="00A901FC" w:rsidP="00A901FC">
      <w:pPr>
        <w:shd w:val="clear" w:color="auto" w:fill="FFFFFF"/>
        <w:ind w:firstLine="709"/>
        <w:jc w:val="both"/>
        <w:rPr>
          <w:sz w:val="28"/>
          <w:szCs w:val="28"/>
        </w:rPr>
      </w:pPr>
      <w:r w:rsidRPr="00556071">
        <w:rPr>
          <w:sz w:val="28"/>
          <w:szCs w:val="28"/>
        </w:rPr>
        <w:t>К впервые совершившим преступление считается, в частности, лицо:</w:t>
      </w:r>
    </w:p>
    <w:p w14:paraId="2FEDC27F" w14:textId="77777777" w:rsidR="00A901FC" w:rsidRPr="00556071" w:rsidRDefault="00A901FC" w:rsidP="00A901FC">
      <w:pPr>
        <w:shd w:val="clear" w:color="auto" w:fill="FFFFFF"/>
        <w:ind w:firstLine="709"/>
        <w:jc w:val="both"/>
        <w:rPr>
          <w:sz w:val="28"/>
          <w:szCs w:val="28"/>
        </w:rPr>
      </w:pPr>
      <w:r w:rsidRPr="00556071">
        <w:rPr>
          <w:sz w:val="28"/>
          <w:szCs w:val="28"/>
        </w:rPr>
        <w:t xml:space="preserve">а) совершившее одно или несколько преступлений (вне зависимости от квалификации их по одной статье, части статьи или нескольким статьям Уголовного кодекса Российской Федерации), ни </w:t>
      </w:r>
      <w:proofErr w:type="gramStart"/>
      <w:r w:rsidRPr="00556071">
        <w:rPr>
          <w:sz w:val="28"/>
          <w:szCs w:val="28"/>
        </w:rPr>
        <w:t>за одно</w:t>
      </w:r>
      <w:proofErr w:type="gramEnd"/>
      <w:r w:rsidRPr="00556071">
        <w:rPr>
          <w:sz w:val="28"/>
          <w:szCs w:val="28"/>
        </w:rPr>
        <w:t xml:space="preserve"> из которых оно ранее не было осуждено;</w:t>
      </w:r>
    </w:p>
    <w:p w14:paraId="4F4B4400" w14:textId="72E97009" w:rsidR="00A901FC" w:rsidRPr="00556071" w:rsidRDefault="00A901FC" w:rsidP="00A901FC">
      <w:pPr>
        <w:shd w:val="clear" w:color="auto" w:fill="FFFFFF"/>
        <w:ind w:firstLine="709"/>
        <w:jc w:val="both"/>
        <w:rPr>
          <w:sz w:val="28"/>
          <w:szCs w:val="28"/>
        </w:rPr>
      </w:pPr>
      <w:r w:rsidRPr="00556071">
        <w:rPr>
          <w:sz w:val="28"/>
          <w:szCs w:val="28"/>
        </w:rPr>
        <w:t xml:space="preserve">б) </w:t>
      </w:r>
      <w:proofErr w:type="gramStart"/>
      <w:r w:rsidR="006118D1" w:rsidRPr="00556071">
        <w:rPr>
          <w:sz w:val="28"/>
          <w:szCs w:val="28"/>
        </w:rPr>
        <w:t>предыдущий приговор</w:t>
      </w:r>
      <w:proofErr w:type="gramEnd"/>
      <w:r w:rsidRPr="00556071">
        <w:rPr>
          <w:sz w:val="28"/>
          <w:szCs w:val="28"/>
        </w:rPr>
        <w:t xml:space="preserve"> в отношении которого на момент совершения нового преступления не вступил в законную силу;</w:t>
      </w:r>
    </w:p>
    <w:p w14:paraId="157C80E1" w14:textId="77777777" w:rsidR="00A901FC" w:rsidRPr="00556071" w:rsidRDefault="00A901FC" w:rsidP="00A901FC">
      <w:pPr>
        <w:shd w:val="clear" w:color="auto" w:fill="FFFFFF"/>
        <w:ind w:firstLine="709"/>
        <w:jc w:val="both"/>
        <w:rPr>
          <w:sz w:val="28"/>
          <w:szCs w:val="28"/>
        </w:rPr>
      </w:pPr>
      <w:r w:rsidRPr="00556071">
        <w:rPr>
          <w:sz w:val="28"/>
          <w:szCs w:val="28"/>
        </w:rPr>
        <w:t xml:space="preserve">в) </w:t>
      </w:r>
      <w:proofErr w:type="gramStart"/>
      <w:r w:rsidRPr="00556071">
        <w:rPr>
          <w:sz w:val="28"/>
          <w:szCs w:val="28"/>
        </w:rPr>
        <w:t>предыдущий приговор</w:t>
      </w:r>
      <w:proofErr w:type="gramEnd"/>
      <w:r w:rsidRPr="00556071">
        <w:rPr>
          <w:sz w:val="28"/>
          <w:szCs w:val="28"/>
        </w:rPr>
        <w:t xml:space="preserve">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14:paraId="6468F926" w14:textId="68FE6EE3" w:rsidR="00A901FC" w:rsidRPr="00556071" w:rsidRDefault="00A901FC" w:rsidP="00A901FC">
      <w:pPr>
        <w:shd w:val="clear" w:color="auto" w:fill="FFFFFF"/>
        <w:ind w:firstLine="709"/>
        <w:jc w:val="both"/>
        <w:rPr>
          <w:sz w:val="28"/>
          <w:szCs w:val="28"/>
        </w:rPr>
      </w:pPr>
      <w:r w:rsidRPr="00556071">
        <w:rPr>
          <w:sz w:val="28"/>
          <w:szCs w:val="28"/>
        </w:rPr>
        <w:t xml:space="preserve">г) </w:t>
      </w:r>
      <w:proofErr w:type="gramStart"/>
      <w:r w:rsidRPr="00556071">
        <w:rPr>
          <w:sz w:val="28"/>
          <w:szCs w:val="28"/>
        </w:rPr>
        <w:t>предыдущий приговор</w:t>
      </w:r>
      <w:proofErr w:type="gramEnd"/>
      <w:r w:rsidRPr="00556071">
        <w:rPr>
          <w:sz w:val="28"/>
          <w:szCs w:val="28"/>
        </w:rPr>
        <w:t xml:space="preserve"> в отношении которого вступил в законную силу, но на момент судебного разбирательства устранена преступность деяния, за которое лицо было осуждено;</w:t>
      </w:r>
    </w:p>
    <w:p w14:paraId="2A2B1699" w14:textId="007BFACA" w:rsidR="00A901FC" w:rsidRPr="00556071" w:rsidRDefault="00A901FC" w:rsidP="00A901FC">
      <w:pPr>
        <w:shd w:val="clear" w:color="auto" w:fill="FFFFFF"/>
        <w:ind w:firstLine="709"/>
        <w:jc w:val="both"/>
        <w:rPr>
          <w:sz w:val="28"/>
          <w:szCs w:val="28"/>
        </w:rPr>
      </w:pPr>
      <w:r w:rsidRPr="00556071">
        <w:rPr>
          <w:sz w:val="28"/>
          <w:szCs w:val="28"/>
        </w:rPr>
        <w:t>д) которое ранее было освобождено от уголовной ответственности.</w:t>
      </w:r>
    </w:p>
    <w:p w14:paraId="2F50D20E" w14:textId="77777777" w:rsidR="006118D1" w:rsidRPr="00556071" w:rsidRDefault="006118D1" w:rsidP="00A901F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BC41164" w14:textId="06B4F1CE" w:rsidR="002529BD" w:rsidRPr="00556071" w:rsidRDefault="006118D1" w:rsidP="007479F3">
      <w:pPr>
        <w:shd w:val="clear" w:color="auto" w:fill="FFFFFF"/>
        <w:ind w:left="300" w:firstLine="679"/>
        <w:jc w:val="both"/>
        <w:rPr>
          <w:sz w:val="28"/>
          <w:szCs w:val="28"/>
        </w:rPr>
      </w:pPr>
      <w:r w:rsidRPr="00556071">
        <w:rPr>
          <w:sz w:val="28"/>
          <w:szCs w:val="28"/>
        </w:rPr>
        <w:lastRenderedPageBreak/>
        <w:t>В случае совершения преступления несколькими лицами от уголовной ответственности в связи с примирением с потерпевшим могут быть освобождены лишь те из них, кто примирился с потерпевшим и загладил причиненный ему вред.</w:t>
      </w:r>
    </w:p>
    <w:p w14:paraId="4C212292" w14:textId="77777777" w:rsidR="006118D1" w:rsidRPr="00556071" w:rsidRDefault="006118D1" w:rsidP="007479F3">
      <w:pPr>
        <w:shd w:val="clear" w:color="auto" w:fill="FFFFFF"/>
        <w:ind w:left="300" w:firstLine="679"/>
        <w:jc w:val="both"/>
        <w:rPr>
          <w:sz w:val="28"/>
          <w:szCs w:val="28"/>
        </w:rPr>
      </w:pPr>
    </w:p>
    <w:p w14:paraId="4BDBF23C" w14:textId="7FECE3D0" w:rsidR="00B54F23" w:rsidRPr="00556071" w:rsidRDefault="006118D1" w:rsidP="0028699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56071">
        <w:rPr>
          <w:sz w:val="28"/>
          <w:szCs w:val="28"/>
        </w:rPr>
        <w:t>Прокурор отдела по надзору за следствием и дознанием в ОВД Прокуратуры Краснодарского края Степанов А.В.</w:t>
      </w:r>
    </w:p>
    <w:p w14:paraId="4FE8B785" w14:textId="77777777" w:rsidR="008043D5" w:rsidRPr="00556071" w:rsidRDefault="008043D5" w:rsidP="008043D5">
      <w:pPr>
        <w:rPr>
          <w:sz w:val="28"/>
          <w:szCs w:val="28"/>
        </w:rPr>
      </w:pPr>
    </w:p>
    <w:p w14:paraId="2DD54D59" w14:textId="77777777" w:rsidR="008043D5" w:rsidRPr="00556071" w:rsidRDefault="008043D5" w:rsidP="008043D5">
      <w:pPr>
        <w:rPr>
          <w:sz w:val="28"/>
          <w:szCs w:val="28"/>
        </w:rPr>
      </w:pPr>
    </w:p>
    <w:p w14:paraId="6B05159D" w14:textId="77777777" w:rsidR="008043D5" w:rsidRPr="00556071" w:rsidRDefault="008043D5" w:rsidP="008043D5">
      <w:pPr>
        <w:rPr>
          <w:sz w:val="28"/>
          <w:szCs w:val="28"/>
        </w:rPr>
      </w:pPr>
    </w:p>
    <w:p w14:paraId="3D1B1069" w14:textId="77777777" w:rsidR="008043D5" w:rsidRPr="00556071" w:rsidRDefault="008043D5" w:rsidP="008043D5">
      <w:pPr>
        <w:ind w:firstLine="708"/>
        <w:rPr>
          <w:sz w:val="28"/>
          <w:szCs w:val="28"/>
        </w:rPr>
      </w:pPr>
    </w:p>
    <w:sectPr w:rsidR="008043D5" w:rsidRPr="00556071" w:rsidSect="00BE567F">
      <w:pgSz w:w="11906" w:h="16838"/>
      <w:pgMar w:top="1021" w:right="680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33432"/>
    <w:multiLevelType w:val="multilevel"/>
    <w:tmpl w:val="2E54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52"/>
    <w:rsid w:val="00023585"/>
    <w:rsid w:val="000306DD"/>
    <w:rsid w:val="00045024"/>
    <w:rsid w:val="0004792E"/>
    <w:rsid w:val="00064DBD"/>
    <w:rsid w:val="00081C7C"/>
    <w:rsid w:val="00094997"/>
    <w:rsid w:val="00097DD5"/>
    <w:rsid w:val="000C06F8"/>
    <w:rsid w:val="000D1AF6"/>
    <w:rsid w:val="000D4F46"/>
    <w:rsid w:val="000E2E8A"/>
    <w:rsid w:val="000E6F0E"/>
    <w:rsid w:val="000E763B"/>
    <w:rsid w:val="00105533"/>
    <w:rsid w:val="00130FBE"/>
    <w:rsid w:val="00167EE0"/>
    <w:rsid w:val="001A1729"/>
    <w:rsid w:val="001A1BAB"/>
    <w:rsid w:val="001B13FA"/>
    <w:rsid w:val="001C74CD"/>
    <w:rsid w:val="001D3F3D"/>
    <w:rsid w:val="001F6627"/>
    <w:rsid w:val="00222E07"/>
    <w:rsid w:val="002247B5"/>
    <w:rsid w:val="0023261C"/>
    <w:rsid w:val="0023457B"/>
    <w:rsid w:val="00235E49"/>
    <w:rsid w:val="002529BD"/>
    <w:rsid w:val="0028699B"/>
    <w:rsid w:val="002D01A3"/>
    <w:rsid w:val="002D4292"/>
    <w:rsid w:val="002D518F"/>
    <w:rsid w:val="002F0583"/>
    <w:rsid w:val="002F2158"/>
    <w:rsid w:val="00302E57"/>
    <w:rsid w:val="0038470B"/>
    <w:rsid w:val="00395C31"/>
    <w:rsid w:val="003A6C47"/>
    <w:rsid w:val="003C64A9"/>
    <w:rsid w:val="003D4C57"/>
    <w:rsid w:val="003F4787"/>
    <w:rsid w:val="003F4832"/>
    <w:rsid w:val="004025A8"/>
    <w:rsid w:val="0043777B"/>
    <w:rsid w:val="00457E77"/>
    <w:rsid w:val="0046245B"/>
    <w:rsid w:val="004A0918"/>
    <w:rsid w:val="004E0A25"/>
    <w:rsid w:val="004E14C8"/>
    <w:rsid w:val="004E43E3"/>
    <w:rsid w:val="0051796B"/>
    <w:rsid w:val="0052682A"/>
    <w:rsid w:val="00536A07"/>
    <w:rsid w:val="00537B33"/>
    <w:rsid w:val="00556071"/>
    <w:rsid w:val="00570C85"/>
    <w:rsid w:val="00597244"/>
    <w:rsid w:val="005B0B05"/>
    <w:rsid w:val="005C7828"/>
    <w:rsid w:val="005F54BF"/>
    <w:rsid w:val="00606D55"/>
    <w:rsid w:val="006118D1"/>
    <w:rsid w:val="00613A87"/>
    <w:rsid w:val="00656745"/>
    <w:rsid w:val="00671318"/>
    <w:rsid w:val="00693722"/>
    <w:rsid w:val="0069455F"/>
    <w:rsid w:val="00697D0B"/>
    <w:rsid w:val="007244CB"/>
    <w:rsid w:val="007479F3"/>
    <w:rsid w:val="007526AD"/>
    <w:rsid w:val="0075548B"/>
    <w:rsid w:val="007C481C"/>
    <w:rsid w:val="007F43E9"/>
    <w:rsid w:val="007F62FD"/>
    <w:rsid w:val="008043D5"/>
    <w:rsid w:val="00841CA6"/>
    <w:rsid w:val="00867A40"/>
    <w:rsid w:val="00895E58"/>
    <w:rsid w:val="008B0BF5"/>
    <w:rsid w:val="008E3972"/>
    <w:rsid w:val="008F7B75"/>
    <w:rsid w:val="009140E5"/>
    <w:rsid w:val="009223AD"/>
    <w:rsid w:val="0094371D"/>
    <w:rsid w:val="00944992"/>
    <w:rsid w:val="00954591"/>
    <w:rsid w:val="009614BF"/>
    <w:rsid w:val="00965CB6"/>
    <w:rsid w:val="009B0063"/>
    <w:rsid w:val="00A10EBB"/>
    <w:rsid w:val="00A37EB7"/>
    <w:rsid w:val="00A758FF"/>
    <w:rsid w:val="00A901FC"/>
    <w:rsid w:val="00AB0D13"/>
    <w:rsid w:val="00AB6C66"/>
    <w:rsid w:val="00AF3A32"/>
    <w:rsid w:val="00B04518"/>
    <w:rsid w:val="00B41951"/>
    <w:rsid w:val="00B54F23"/>
    <w:rsid w:val="00B65416"/>
    <w:rsid w:val="00BB6B66"/>
    <w:rsid w:val="00BC2A1A"/>
    <w:rsid w:val="00BE567F"/>
    <w:rsid w:val="00BF12D6"/>
    <w:rsid w:val="00C17E9C"/>
    <w:rsid w:val="00C42812"/>
    <w:rsid w:val="00C534DC"/>
    <w:rsid w:val="00C75AE3"/>
    <w:rsid w:val="00CA09CF"/>
    <w:rsid w:val="00CC1777"/>
    <w:rsid w:val="00CF46CD"/>
    <w:rsid w:val="00D201F9"/>
    <w:rsid w:val="00D5759C"/>
    <w:rsid w:val="00D645B2"/>
    <w:rsid w:val="00D83C52"/>
    <w:rsid w:val="00DA075D"/>
    <w:rsid w:val="00DC0F09"/>
    <w:rsid w:val="00DC1E21"/>
    <w:rsid w:val="00DC707E"/>
    <w:rsid w:val="00DE62C5"/>
    <w:rsid w:val="00E219E4"/>
    <w:rsid w:val="00E72AC9"/>
    <w:rsid w:val="00E84FC8"/>
    <w:rsid w:val="00EE594F"/>
    <w:rsid w:val="00EE65A1"/>
    <w:rsid w:val="00F16B94"/>
    <w:rsid w:val="00F449A1"/>
    <w:rsid w:val="00F61A56"/>
    <w:rsid w:val="00F677EB"/>
    <w:rsid w:val="00F9401F"/>
    <w:rsid w:val="00FB0695"/>
    <w:rsid w:val="00FB6362"/>
    <w:rsid w:val="00FC11E0"/>
    <w:rsid w:val="00FC7CD5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8469"/>
  <w15:docId w15:val="{5263A3E0-F687-4CC1-8238-FEC99AF9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6B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95C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8F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3D4C5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C5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B6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B6B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6B66"/>
  </w:style>
  <w:style w:type="character" w:styleId="a5">
    <w:name w:val="Strong"/>
    <w:basedOn w:val="a0"/>
    <w:uiPriority w:val="22"/>
    <w:qFormat/>
    <w:rsid w:val="009B006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758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713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713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95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vannmailrucssattributepostfix">
    <w:name w:val="rev_ann_mailru_css_attribute_postfix"/>
    <w:basedOn w:val="a"/>
    <w:rsid w:val="00CA09CF"/>
    <w:pPr>
      <w:spacing w:before="100" w:beforeAutospacing="1" w:after="100" w:afterAutospacing="1"/>
    </w:pPr>
  </w:style>
  <w:style w:type="character" w:customStyle="1" w:styleId="px">
    <w:name w:val="px"/>
    <w:basedOn w:val="a0"/>
    <w:rsid w:val="004A0918"/>
  </w:style>
  <w:style w:type="paragraph" w:customStyle="1" w:styleId="revann">
    <w:name w:val="rev_ann"/>
    <w:basedOn w:val="a"/>
    <w:rsid w:val="00A37EB7"/>
    <w:pPr>
      <w:spacing w:before="100" w:beforeAutospacing="1" w:after="100" w:afterAutospacing="1"/>
    </w:pPr>
  </w:style>
  <w:style w:type="paragraph" w:customStyle="1" w:styleId="s74">
    <w:name w:val="s_74"/>
    <w:basedOn w:val="a"/>
    <w:rsid w:val="00FB6362"/>
    <w:pPr>
      <w:spacing w:before="100" w:beforeAutospacing="1" w:after="100" w:afterAutospacing="1"/>
    </w:pPr>
  </w:style>
  <w:style w:type="character" w:customStyle="1" w:styleId="s10">
    <w:name w:val="s_10"/>
    <w:basedOn w:val="a0"/>
    <w:rsid w:val="00FB6362"/>
  </w:style>
  <w:style w:type="paragraph" w:customStyle="1" w:styleId="s1">
    <w:name w:val="s_1"/>
    <w:basedOn w:val="a"/>
    <w:rsid w:val="00FB6362"/>
    <w:pPr>
      <w:spacing w:before="100" w:beforeAutospacing="1" w:after="100" w:afterAutospacing="1"/>
    </w:pPr>
  </w:style>
  <w:style w:type="paragraph" w:customStyle="1" w:styleId="11">
    <w:name w:val="Дата1"/>
    <w:basedOn w:val="a"/>
    <w:rsid w:val="00613A8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FC7CD5"/>
    <w:rPr>
      <w:i/>
      <w:iCs/>
    </w:rPr>
  </w:style>
  <w:style w:type="character" w:customStyle="1" w:styleId="advertising">
    <w:name w:val="advertising"/>
    <w:basedOn w:val="a0"/>
    <w:rsid w:val="001A1BAB"/>
  </w:style>
  <w:style w:type="character" w:customStyle="1" w:styleId="hl">
    <w:name w:val="hl"/>
    <w:basedOn w:val="a0"/>
    <w:rsid w:val="0028699B"/>
  </w:style>
  <w:style w:type="character" w:customStyle="1" w:styleId="blk">
    <w:name w:val="blk"/>
    <w:basedOn w:val="a0"/>
    <w:rsid w:val="0028699B"/>
  </w:style>
  <w:style w:type="character" w:customStyle="1" w:styleId="50">
    <w:name w:val="Заголовок 5 Знак"/>
    <w:basedOn w:val="a0"/>
    <w:link w:val="5"/>
    <w:uiPriority w:val="9"/>
    <w:rsid w:val="003D4C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ews-date-time">
    <w:name w:val="news-date-time"/>
    <w:basedOn w:val="a0"/>
    <w:rsid w:val="003D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26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2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4225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2640-8C14-40DB-815A-AADA3C1A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ПК</cp:lastModifiedBy>
  <cp:revision>5</cp:revision>
  <cp:lastPrinted>2020-12-29T14:09:00Z</cp:lastPrinted>
  <dcterms:created xsi:type="dcterms:W3CDTF">2019-02-05T09:10:00Z</dcterms:created>
  <dcterms:modified xsi:type="dcterms:W3CDTF">2020-12-29T14:09:00Z</dcterms:modified>
</cp:coreProperties>
</file>