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DE" w:rsidRDefault="001E73DE" w:rsidP="00F51DC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конце</w:t>
      </w:r>
      <w:r>
        <w:rPr>
          <w:sz w:val="28"/>
          <w:szCs w:val="28"/>
        </w:rPr>
        <w:t xml:space="preserve"> октября 2024 года в зале заседаний Союза «Туапсинская торгово-промышленная палата» состоялс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семинар на тему: «Новый порядок назначения генерального директора и проведения общих собраний в обществах с ограниченной ответственностью (ООО) и акционерных обществах (АО)». </w:t>
      </w:r>
    </w:p>
    <w:p w:rsidR="00F51DCF" w:rsidRDefault="00F51DCF" w:rsidP="00F51DCF">
      <w:pPr>
        <w:pStyle w:val="a3"/>
        <w:jc w:val="center"/>
      </w:pPr>
      <w:r w:rsidRPr="00F51DCF">
        <w:drawing>
          <wp:inline distT="0" distB="0" distL="0" distR="0" wp14:anchorId="07659C4F" wp14:editId="4D36BBFC">
            <wp:extent cx="3790950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3DE" w:rsidRDefault="001E73DE" w:rsidP="00F51DC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семинара были рассмотрены актуальные вопросы, связанные с изменениями в законодательстве, которые вступят в силу с 1 сентября 2024 года. Спикерами выступили нотариус Туапсинского нотариального округа Нартова Александра Владимировна и консультант по вопросам нотариата </w:t>
      </w:r>
      <w:proofErr w:type="spellStart"/>
      <w:r>
        <w:rPr>
          <w:sz w:val="28"/>
          <w:szCs w:val="28"/>
        </w:rPr>
        <w:t>Гогулан</w:t>
      </w:r>
      <w:proofErr w:type="spellEnd"/>
      <w:r>
        <w:rPr>
          <w:sz w:val="28"/>
          <w:szCs w:val="28"/>
        </w:rPr>
        <w:t xml:space="preserve"> Екатерина Игоревна. </w:t>
      </w:r>
    </w:p>
    <w:p w:rsidR="00F51DCF" w:rsidRDefault="00F51DCF" w:rsidP="00F51DCF">
      <w:pPr>
        <w:pStyle w:val="a3"/>
        <w:jc w:val="center"/>
      </w:pPr>
      <w:r w:rsidRPr="00F51DCF">
        <w:drawing>
          <wp:inline distT="0" distB="0" distL="0" distR="0" wp14:anchorId="7096D1F5" wp14:editId="07C0DC90">
            <wp:extent cx="3981450" cy="298608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98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3DE" w:rsidRDefault="001E73DE" w:rsidP="00F51DCF">
      <w:pPr>
        <w:pStyle w:val="a3"/>
        <w:jc w:val="both"/>
      </w:pPr>
      <w:r>
        <w:rPr>
          <w:sz w:val="28"/>
          <w:szCs w:val="28"/>
        </w:rPr>
        <w:t xml:space="preserve">Основные темы семинара: </w:t>
      </w:r>
    </w:p>
    <w:p w:rsidR="001E73DE" w:rsidRDefault="00F51DCF" w:rsidP="00F51DCF">
      <w:pPr>
        <w:pStyle w:val="a3"/>
        <w:jc w:val="both"/>
      </w:pPr>
      <w:r>
        <w:rPr>
          <w:sz w:val="28"/>
          <w:szCs w:val="28"/>
        </w:rPr>
        <w:t xml:space="preserve">- </w:t>
      </w:r>
      <w:r w:rsidR="001E73DE">
        <w:rPr>
          <w:sz w:val="28"/>
          <w:szCs w:val="28"/>
        </w:rPr>
        <w:t xml:space="preserve">Порядок назначения руководителя в ООО и AO с 01.09.2024 г. </w:t>
      </w:r>
    </w:p>
    <w:p w:rsidR="001E73DE" w:rsidRDefault="00F51DCF" w:rsidP="00F51DCF">
      <w:pPr>
        <w:pStyle w:val="a3"/>
        <w:jc w:val="both"/>
      </w:pPr>
      <w:r>
        <w:rPr>
          <w:sz w:val="28"/>
          <w:szCs w:val="28"/>
        </w:rPr>
        <w:lastRenderedPageBreak/>
        <w:t xml:space="preserve">- </w:t>
      </w:r>
      <w:r w:rsidR="001E73DE">
        <w:rPr>
          <w:sz w:val="28"/>
          <w:szCs w:val="28"/>
        </w:rPr>
        <w:t xml:space="preserve">Продление полномочий руководителя. </w:t>
      </w:r>
    </w:p>
    <w:p w:rsidR="001E73DE" w:rsidRDefault="00F51DCF" w:rsidP="00F51DC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73DE">
        <w:rPr>
          <w:sz w:val="28"/>
          <w:szCs w:val="28"/>
        </w:rPr>
        <w:t xml:space="preserve">Правила проведения очередного и внеочередного собрания участников ООО и общего собрания акционеров АО. </w:t>
      </w:r>
    </w:p>
    <w:p w:rsidR="00F51DCF" w:rsidRDefault="00F51DCF" w:rsidP="00F51DCF">
      <w:pPr>
        <w:pStyle w:val="a3"/>
        <w:jc w:val="both"/>
      </w:pPr>
      <w:r w:rsidRPr="00F51DCF">
        <w:rPr>
          <w:sz w:val="28"/>
          <w:szCs w:val="28"/>
        </w:rPr>
        <w:t>- Трудовой договор как элемент га</w:t>
      </w:r>
      <w:r>
        <w:rPr>
          <w:sz w:val="28"/>
          <w:szCs w:val="28"/>
        </w:rPr>
        <w:t>рантии трудовых прав гражданина</w:t>
      </w:r>
      <w:r>
        <w:rPr>
          <w:sz w:val="28"/>
          <w:szCs w:val="28"/>
        </w:rPr>
        <w:t>.</w:t>
      </w:r>
    </w:p>
    <w:p w:rsidR="001E73DE" w:rsidRDefault="00F51DCF" w:rsidP="00F51DC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73DE">
        <w:rPr>
          <w:sz w:val="28"/>
          <w:szCs w:val="28"/>
        </w:rPr>
        <w:t>Участие нотариуса в проведении общих собраний О</w:t>
      </w:r>
      <w:proofErr w:type="gramStart"/>
      <w:r w:rsidR="001E73DE">
        <w:rPr>
          <w:sz w:val="28"/>
          <w:szCs w:val="28"/>
        </w:rPr>
        <w:t>ОО и АО</w:t>
      </w:r>
      <w:proofErr w:type="gramEnd"/>
      <w:r w:rsidR="001E73DE">
        <w:rPr>
          <w:sz w:val="28"/>
          <w:szCs w:val="28"/>
        </w:rPr>
        <w:t xml:space="preserve"> и при принятии решений единственными участниками ООО. </w:t>
      </w:r>
    </w:p>
    <w:p w:rsidR="001E73DE" w:rsidRDefault="001E73DE" w:rsidP="00F51DC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Также в мероприятии приняла участие нотариус Туапсинского нотариаль</w:t>
      </w:r>
      <w:bookmarkStart w:id="0" w:name="_GoBack"/>
      <w:bookmarkEnd w:id="0"/>
      <w:r>
        <w:rPr>
          <w:sz w:val="28"/>
          <w:szCs w:val="28"/>
        </w:rPr>
        <w:t xml:space="preserve">ного округа </w:t>
      </w:r>
      <w:proofErr w:type="spellStart"/>
      <w:r>
        <w:rPr>
          <w:sz w:val="28"/>
          <w:szCs w:val="28"/>
        </w:rPr>
        <w:t>Татульян</w:t>
      </w:r>
      <w:proofErr w:type="spellEnd"/>
      <w:r>
        <w:rPr>
          <w:sz w:val="28"/>
          <w:szCs w:val="28"/>
        </w:rPr>
        <w:t xml:space="preserve"> Татьяна Викторовна. </w:t>
      </w:r>
    </w:p>
    <w:p w:rsidR="00F51DCF" w:rsidRDefault="00F51DCF" w:rsidP="00F51DCF">
      <w:pPr>
        <w:pStyle w:val="a3"/>
        <w:jc w:val="center"/>
      </w:pPr>
      <w:r w:rsidRPr="00F51DCF">
        <w:rPr>
          <w:sz w:val="28"/>
          <w:szCs w:val="28"/>
        </w:rPr>
        <w:drawing>
          <wp:inline distT="0" distB="0" distL="0" distR="0" wp14:anchorId="41A48446" wp14:editId="5F7337F0">
            <wp:extent cx="4381500" cy="3256719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25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3DE" w:rsidRDefault="001E73DE" w:rsidP="00F51DCF">
      <w:pPr>
        <w:pStyle w:val="a3"/>
        <w:jc w:val="both"/>
      </w:pPr>
      <w:r>
        <w:rPr>
          <w:sz w:val="28"/>
          <w:szCs w:val="28"/>
        </w:rPr>
        <w:t xml:space="preserve">Семинар вызвал большой интерес у представителей бизнеса, юристов и других специалистов, работающих в сфере корпоративного права. Участники получили ценные знания и практические рекомендации, которые помогут им эффективно применять новые правила в своей деятельности. </w:t>
      </w:r>
    </w:p>
    <w:p w:rsidR="006648FA" w:rsidRDefault="006648FA" w:rsidP="00F51DCF">
      <w:pPr>
        <w:jc w:val="both"/>
      </w:pPr>
    </w:p>
    <w:sectPr w:rsidR="00664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3DE"/>
    <w:rsid w:val="001E73DE"/>
    <w:rsid w:val="006648FA"/>
    <w:rsid w:val="00F5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1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1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4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Нагаев</dc:creator>
  <cp:lastModifiedBy>Денис Нагаев</cp:lastModifiedBy>
  <cp:revision>1</cp:revision>
  <dcterms:created xsi:type="dcterms:W3CDTF">2024-11-02T07:22:00Z</dcterms:created>
  <dcterms:modified xsi:type="dcterms:W3CDTF">2024-11-02T11:55:00Z</dcterms:modified>
</cp:coreProperties>
</file>