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3BC">
        <w:rPr>
          <w:rFonts w:ascii="Times New Roman" w:hAnsi="Times New Roman" w:cs="Times New Roman"/>
          <w:b/>
          <w:sz w:val="28"/>
          <w:szCs w:val="28"/>
        </w:rPr>
        <w:t>В «Единой России» рассказали о порядке проведен</w:t>
      </w:r>
      <w:r w:rsidRPr="00A853BC">
        <w:rPr>
          <w:rFonts w:ascii="Times New Roman" w:hAnsi="Times New Roman" w:cs="Times New Roman"/>
          <w:b/>
          <w:sz w:val="28"/>
          <w:szCs w:val="28"/>
        </w:rPr>
        <w:t>ия предварительного голосования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3BC">
        <w:rPr>
          <w:rFonts w:ascii="Times New Roman" w:hAnsi="Times New Roman" w:cs="Times New Roman"/>
          <w:b/>
          <w:sz w:val="28"/>
          <w:szCs w:val="28"/>
        </w:rPr>
        <w:t>«Единая Россия</w:t>
      </w:r>
      <w:r w:rsidRPr="00A853BC">
        <w:rPr>
          <w:rFonts w:ascii="Times New Roman" w:hAnsi="Times New Roman" w:cs="Times New Roman"/>
          <w:b/>
          <w:sz w:val="28"/>
          <w:szCs w:val="28"/>
        </w:rPr>
        <w:t>» запускает обновленный сайт предварительного голосования pg.er.ru, заявил руководитель ЦИК Партии Владимир Бурматов. По его словам, запрос на то, чтобы информация о проведении предварительного голосования накануне региональных выборов была доступна на едином ресурсе, который уже узнаваем, очень высо</w:t>
      </w:r>
      <w:r w:rsidRPr="00A853BC">
        <w:rPr>
          <w:rFonts w:ascii="Times New Roman" w:hAnsi="Times New Roman" w:cs="Times New Roman"/>
          <w:b/>
          <w:sz w:val="28"/>
          <w:szCs w:val="28"/>
        </w:rPr>
        <w:t>к. Сайт начнет работу 13 марта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b/>
          <w:sz w:val="28"/>
          <w:szCs w:val="28"/>
        </w:rPr>
        <w:t>Бурматов</w:t>
      </w:r>
      <w:r w:rsidRPr="00A853BC">
        <w:rPr>
          <w:rFonts w:ascii="Times New Roman" w:hAnsi="Times New Roman" w:cs="Times New Roman"/>
          <w:sz w:val="28"/>
          <w:szCs w:val="28"/>
        </w:rPr>
        <w:t xml:space="preserve"> добавил, что теперь сайт будет использоваться для аккумуляции информации по предварительному голосованию и в органы государственной власти, и в органы местного самоуправления, а также на должности ру</w:t>
      </w:r>
      <w:r>
        <w:rPr>
          <w:rFonts w:ascii="Times New Roman" w:hAnsi="Times New Roman" w:cs="Times New Roman"/>
          <w:sz w:val="28"/>
          <w:szCs w:val="28"/>
        </w:rPr>
        <w:t>ководителей регионов и городов.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i/>
          <w:sz w:val="28"/>
          <w:szCs w:val="28"/>
        </w:rPr>
        <w:t>«Люди обращаются за консультациями и многие, в том числе журналисты, отмечают, что есть потребность в едином информационном ресурсе, которым в прошлом году выступал сайт предварительного голосования. Есть запрос, как со стороны СМИ, так и от самих участников, на то, чтобы сайт снова начал свою работу»,</w:t>
      </w:r>
      <w:r w:rsidRPr="00A85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853BC">
        <w:rPr>
          <w:rFonts w:ascii="Times New Roman" w:hAnsi="Times New Roman" w:cs="Times New Roman"/>
          <w:sz w:val="28"/>
          <w:szCs w:val="28"/>
        </w:rPr>
        <w:t xml:space="preserve"> сказал </w:t>
      </w:r>
      <w:r w:rsidRPr="00A853BC">
        <w:rPr>
          <w:rFonts w:ascii="Times New Roman" w:hAnsi="Times New Roman" w:cs="Times New Roman"/>
          <w:b/>
          <w:sz w:val="28"/>
          <w:szCs w:val="28"/>
        </w:rPr>
        <w:t>Бурматов</w:t>
      </w:r>
      <w:r w:rsidRPr="00A853BC">
        <w:rPr>
          <w:rFonts w:ascii="Times New Roman" w:hAnsi="Times New Roman" w:cs="Times New Roman"/>
          <w:sz w:val="28"/>
          <w:szCs w:val="28"/>
        </w:rPr>
        <w:t>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>С помощью сайта можно узнать, в каких регионах и в каких городах будет проводиться предварительное голосование, получить информацию о региональных комитетах, занимающихся организацией и проведением предварительного голосования. На сайте будут опубликованы не только тематические новости, но и полная информация для тех, кто сам хотел бы принять участие в предвар</w:t>
      </w:r>
      <w:r>
        <w:rPr>
          <w:rFonts w:ascii="Times New Roman" w:hAnsi="Times New Roman" w:cs="Times New Roman"/>
          <w:sz w:val="28"/>
          <w:szCs w:val="28"/>
        </w:rPr>
        <w:t>ительном голосовании.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 xml:space="preserve">Также «Единая Россия» определила даты дебатов, которые проведут участники предварительного голосования, также утверждены и темы дискуссий, заявил замсекретаря Генсовета «Единой России», депутат Госдумы </w:t>
      </w:r>
      <w:r w:rsidRPr="00A853BC">
        <w:rPr>
          <w:rFonts w:ascii="Times New Roman" w:hAnsi="Times New Roman" w:cs="Times New Roman"/>
          <w:b/>
          <w:sz w:val="28"/>
          <w:szCs w:val="28"/>
        </w:rPr>
        <w:t>Евгений Ревенко</w:t>
      </w:r>
      <w:r w:rsidRPr="00A853BC">
        <w:rPr>
          <w:rFonts w:ascii="Times New Roman" w:hAnsi="Times New Roman" w:cs="Times New Roman"/>
          <w:sz w:val="28"/>
          <w:szCs w:val="28"/>
        </w:rPr>
        <w:t>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 xml:space="preserve">По его словам, дебаты будут проходить по субботам и воскресеньям, начиная с 8 апреля и до 21 мая включительно. </w:t>
      </w:r>
      <w:r w:rsidRPr="00A853BC">
        <w:rPr>
          <w:rFonts w:ascii="Times New Roman" w:hAnsi="Times New Roman" w:cs="Times New Roman"/>
          <w:i/>
          <w:sz w:val="28"/>
          <w:szCs w:val="28"/>
        </w:rPr>
        <w:t xml:space="preserve">«Всего определено 8 тем для дебатов, но это не значит, что все </w:t>
      </w:r>
      <w:r w:rsidRPr="00A853BC">
        <w:rPr>
          <w:rFonts w:ascii="Times New Roman" w:hAnsi="Times New Roman" w:cs="Times New Roman"/>
          <w:i/>
          <w:sz w:val="28"/>
          <w:szCs w:val="28"/>
        </w:rPr>
        <w:t>восемь</w:t>
      </w:r>
      <w:r w:rsidRPr="00A853BC">
        <w:rPr>
          <w:rFonts w:ascii="Times New Roman" w:hAnsi="Times New Roman" w:cs="Times New Roman"/>
          <w:i/>
          <w:sz w:val="28"/>
          <w:szCs w:val="28"/>
        </w:rPr>
        <w:t xml:space="preserve"> будут отработаны. Здесь регионы сами могут определять»,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853BC">
        <w:rPr>
          <w:rFonts w:ascii="Times New Roman" w:hAnsi="Times New Roman" w:cs="Times New Roman"/>
          <w:sz w:val="28"/>
          <w:szCs w:val="28"/>
        </w:rPr>
        <w:t xml:space="preserve"> сказал </w:t>
      </w:r>
      <w:r w:rsidRPr="00A853BC">
        <w:rPr>
          <w:rFonts w:ascii="Times New Roman" w:hAnsi="Times New Roman" w:cs="Times New Roman"/>
          <w:b/>
          <w:sz w:val="28"/>
          <w:szCs w:val="28"/>
        </w:rPr>
        <w:t>Ревенко</w:t>
      </w:r>
      <w:r w:rsidRPr="00A853BC">
        <w:rPr>
          <w:rFonts w:ascii="Times New Roman" w:hAnsi="Times New Roman" w:cs="Times New Roman"/>
          <w:sz w:val="28"/>
          <w:szCs w:val="28"/>
        </w:rPr>
        <w:t>, уточнив, что каждый кандидат должен принять участие не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в двух дебатах.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 xml:space="preserve">Он добавил, что сегодня уже определены темы для дебатов, которые сформированы с учетом общения депутатов Госдумы с избирателями во время региональных недель. Это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853BC">
        <w:rPr>
          <w:rFonts w:ascii="Times New Roman" w:hAnsi="Times New Roman" w:cs="Times New Roman"/>
          <w:sz w:val="28"/>
          <w:szCs w:val="28"/>
        </w:rPr>
        <w:t xml:space="preserve"> противодействие коррупции и эффективность госрасходов; экономика и промышленность; доступность и </w:t>
      </w:r>
      <w:r w:rsidRPr="00A853BC">
        <w:rPr>
          <w:rFonts w:ascii="Times New Roman" w:hAnsi="Times New Roman" w:cs="Times New Roman"/>
          <w:sz w:val="28"/>
          <w:szCs w:val="28"/>
        </w:rPr>
        <w:lastRenderedPageBreak/>
        <w:t>качество образования; здравоохранение и демография; инфраструктура и ЖКХ; АПК и развитие села; экология и защита окружающей среды; поддержка социально незащищенных слоев населения.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b/>
          <w:sz w:val="28"/>
          <w:szCs w:val="28"/>
        </w:rPr>
        <w:t>Ревенко</w:t>
      </w:r>
      <w:r w:rsidRPr="00A853BC">
        <w:rPr>
          <w:rFonts w:ascii="Times New Roman" w:hAnsi="Times New Roman" w:cs="Times New Roman"/>
          <w:sz w:val="28"/>
          <w:szCs w:val="28"/>
        </w:rPr>
        <w:t xml:space="preserve"> также отметил, что в одних дебатах одновременно могут принимать участие от двух до шести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зарегистрированных участников.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 xml:space="preserve">В свою очередь, заместитель секретаря Генерального совета Партии </w:t>
      </w:r>
      <w:r w:rsidRPr="00A853BC">
        <w:rPr>
          <w:rFonts w:ascii="Times New Roman" w:hAnsi="Times New Roman" w:cs="Times New Roman"/>
          <w:b/>
          <w:sz w:val="28"/>
          <w:szCs w:val="28"/>
        </w:rPr>
        <w:t>Виктор Селиверстов</w:t>
      </w:r>
      <w:r w:rsidRPr="00A853BC">
        <w:rPr>
          <w:rFonts w:ascii="Times New Roman" w:hAnsi="Times New Roman" w:cs="Times New Roman"/>
          <w:sz w:val="28"/>
          <w:szCs w:val="28"/>
        </w:rPr>
        <w:t xml:space="preserve"> сообщил, что для Единого дня предварительного голосования будет изготовлено около 3,7 </w:t>
      </w:r>
      <w:proofErr w:type="gramStart"/>
      <w:r w:rsidRPr="00A853B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A853BC">
        <w:rPr>
          <w:rFonts w:ascii="Times New Roman" w:hAnsi="Times New Roman" w:cs="Times New Roman"/>
          <w:sz w:val="28"/>
          <w:szCs w:val="28"/>
        </w:rPr>
        <w:t xml:space="preserve"> бюллетеней. Они имеют несколько степеней защиты и будут отпечатаны не позднее 21 мая.</w:t>
      </w:r>
    </w:p>
    <w:p w:rsidR="00A853BC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b/>
          <w:sz w:val="28"/>
          <w:szCs w:val="28"/>
        </w:rPr>
        <w:t>Селиверстов</w:t>
      </w:r>
      <w:r w:rsidRPr="00A853BC">
        <w:rPr>
          <w:rFonts w:ascii="Times New Roman" w:hAnsi="Times New Roman" w:cs="Times New Roman"/>
          <w:sz w:val="28"/>
          <w:szCs w:val="28"/>
        </w:rPr>
        <w:t xml:space="preserve"> отметил, что информация о перечне мест для голосования с указанием адресов будет опубликована в интернете до 5 апреля, а до 12 апреля будут сформированы составы счетных комиссий. Численность членов комиссии составит не более пяти человек. </w:t>
      </w:r>
      <w:r w:rsidRPr="00A853BC">
        <w:rPr>
          <w:rFonts w:ascii="Times New Roman" w:hAnsi="Times New Roman" w:cs="Times New Roman"/>
          <w:i/>
          <w:sz w:val="28"/>
          <w:szCs w:val="28"/>
        </w:rPr>
        <w:t xml:space="preserve">«Помещения для голосования, по-прежнему, будут располагаться в привычных для избирателей местах голосования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853BC">
        <w:rPr>
          <w:rFonts w:ascii="Times New Roman" w:hAnsi="Times New Roman" w:cs="Times New Roman"/>
          <w:i/>
          <w:sz w:val="28"/>
          <w:szCs w:val="28"/>
        </w:rPr>
        <w:t xml:space="preserve"> там, где обычно располагаются избирательные комиссии. Все помещения для проведения предварительного голосования будут арендоваться Партией в соответствии с требованиями законодательства на возмездной основе»</w:t>
      </w:r>
      <w:r w:rsidRPr="00A853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853BC">
        <w:rPr>
          <w:rFonts w:ascii="Times New Roman" w:hAnsi="Times New Roman" w:cs="Times New Roman"/>
          <w:sz w:val="28"/>
          <w:szCs w:val="28"/>
        </w:rPr>
        <w:t xml:space="preserve"> сообщил </w:t>
      </w:r>
      <w:r w:rsidRPr="00A853BC">
        <w:rPr>
          <w:rFonts w:ascii="Times New Roman" w:hAnsi="Times New Roman" w:cs="Times New Roman"/>
          <w:b/>
          <w:sz w:val="28"/>
          <w:szCs w:val="28"/>
        </w:rPr>
        <w:t>Селиверстов</w:t>
      </w:r>
      <w:r w:rsidRPr="00A853BC">
        <w:rPr>
          <w:rFonts w:ascii="Times New Roman" w:hAnsi="Times New Roman" w:cs="Times New Roman"/>
          <w:sz w:val="28"/>
          <w:szCs w:val="28"/>
        </w:rPr>
        <w:t>.</w:t>
      </w:r>
    </w:p>
    <w:p w:rsid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0F45" w:rsidRPr="00A853BC" w:rsidRDefault="00A853BC" w:rsidP="00A853B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853BC">
        <w:rPr>
          <w:rFonts w:ascii="Times New Roman" w:hAnsi="Times New Roman" w:cs="Times New Roman"/>
          <w:sz w:val="28"/>
          <w:szCs w:val="28"/>
        </w:rPr>
        <w:t>Прес</w:t>
      </w:r>
      <w:r>
        <w:rPr>
          <w:rFonts w:ascii="Times New Roman" w:hAnsi="Times New Roman" w:cs="Times New Roman"/>
          <w:sz w:val="28"/>
          <w:szCs w:val="28"/>
        </w:rPr>
        <w:t>с-служба партии «Единая Россия»</w:t>
      </w:r>
      <w:bookmarkStart w:id="0" w:name="_GoBack"/>
      <w:bookmarkEnd w:id="0"/>
    </w:p>
    <w:sectPr w:rsidR="00D10F45" w:rsidRPr="00A8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BC"/>
    <w:rsid w:val="00A853BC"/>
    <w:rsid w:val="00D1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Ксения Безрукова</cp:lastModifiedBy>
  <cp:revision>1</cp:revision>
  <dcterms:created xsi:type="dcterms:W3CDTF">2017-03-09T13:37:00Z</dcterms:created>
  <dcterms:modified xsi:type="dcterms:W3CDTF">2017-03-09T13:40:00Z</dcterms:modified>
</cp:coreProperties>
</file>