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Style19"/>
        <w:spacing w:lineRule="auto" w:line="240" w:before="0" w:after="0"/>
        <w:jc w:val="center"/>
        <w:rPr/>
      </w:pPr>
      <w:r>
        <w:rPr>
          <w:rStyle w:val="Style16"/>
          <w:rFonts w:ascii="Times New Roman" w:hAnsi="Times New Roman"/>
          <w:color w:val="000000"/>
          <w:sz w:val="28"/>
          <w:szCs w:val="28"/>
        </w:rPr>
        <w:t>Администрация муниципального образования Туапсинский район</w:t>
      </w:r>
    </w:p>
    <w:p>
      <w:pPr>
        <w:pStyle w:val="Style19"/>
        <w:spacing w:lineRule="auto" w:line="240" w:before="0" w:after="0"/>
        <w:jc w:val="center"/>
        <w:rPr/>
      </w:pPr>
      <w:r>
        <w:rPr/>
      </w:r>
    </w:p>
    <w:p>
      <w:pPr>
        <w:pStyle w:val="Style19"/>
        <w:spacing w:lineRule="auto" w:line="240" w:before="0" w:after="0"/>
        <w:jc w:val="center"/>
        <w:rPr/>
      </w:pPr>
      <w:r>
        <w:rPr>
          <w:rStyle w:val="Style16"/>
          <w:rFonts w:ascii="Times New Roman" w:hAnsi="Times New Roman"/>
          <w:color w:val="000000"/>
          <w:sz w:val="28"/>
          <w:szCs w:val="28"/>
        </w:rPr>
        <w:t xml:space="preserve">ПРОТОКОЛ 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совещания по вопросу: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«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проведения Совета по развитию малого и среднего предпринимательства 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при главе муниципального образования Туапсинский район</w:t>
      </w:r>
      <w:r>
        <w:rPr>
          <w:rFonts w:ascii="Times New Roman" w:hAnsi="Times New Roman"/>
          <w:color w:val="000000"/>
          <w:sz w:val="28"/>
          <w:szCs w:val="28"/>
        </w:rPr>
        <w:t>»</w:t>
      </w:r>
    </w:p>
    <w:p>
      <w:pPr>
        <w:pStyle w:val="Style19"/>
        <w:spacing w:lineRule="auto" w:line="240" w:before="0" w:after="0"/>
        <w:jc w:val="center"/>
        <w:rPr/>
      </w:pPr>
      <w:r>
        <w:rPr/>
      </w:r>
    </w:p>
    <w:p>
      <w:pPr>
        <w:pStyle w:val="Style19"/>
        <w:spacing w:lineRule="auto" w:line="240" w:before="0" w:after="0"/>
        <w:rPr/>
      </w:pPr>
      <w:r>
        <w:rPr>
          <w:rFonts w:eastAsia="" w:cs="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9</w:t>
      </w: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" w:cs="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ноября</w:t>
      </w:r>
      <w:r>
        <w:rPr>
          <w:rFonts w:ascii="Times New Roman" w:hAnsi="Times New Roman"/>
          <w:color w:val="000000"/>
          <w:sz w:val="28"/>
          <w:szCs w:val="28"/>
        </w:rPr>
        <w:t xml:space="preserve"> 202</w:t>
      </w:r>
      <w:r>
        <w:rPr>
          <w:rFonts w:eastAsia="" w:cs="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2</w:t>
      </w:r>
      <w:r>
        <w:rPr>
          <w:rFonts w:ascii="Times New Roman" w:hAnsi="Times New Roman"/>
          <w:color w:val="000000"/>
          <w:sz w:val="28"/>
          <w:szCs w:val="28"/>
        </w:rPr>
        <w:t xml:space="preserve"> год                                                                                                 </w:t>
      </w:r>
      <w:r>
        <w:rPr>
          <w:rStyle w:val="Style16"/>
          <w:rFonts w:ascii="Times New Roman" w:hAnsi="Times New Roman"/>
          <w:b w:val="false"/>
          <w:color w:val="000000"/>
          <w:sz w:val="28"/>
          <w:szCs w:val="28"/>
        </w:rPr>
        <w:t xml:space="preserve">№ </w:t>
      </w:r>
      <w:r>
        <w:rPr>
          <w:rStyle w:val="Style16"/>
          <w:rFonts w:eastAsia="" w:cs="" w:ascii="Times New Roman" w:hAnsi="Times New Roman"/>
          <w:b w:val="false"/>
          <w:bCs/>
          <w:color w:val="000000"/>
          <w:kern w:val="0"/>
          <w:sz w:val="28"/>
          <w:szCs w:val="28"/>
          <w:lang w:val="ru-RU" w:eastAsia="ru-RU" w:bidi="ar-SA"/>
        </w:rPr>
        <w:t>3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г. Туапсе</w:t>
      </w:r>
    </w:p>
    <w:p>
      <w:pPr>
        <w:pStyle w:val="Style19"/>
        <w:spacing w:lineRule="auto" w:line="240" w:before="0" w:after="0"/>
        <w:jc w:val="center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</w:r>
    </w:p>
    <w:tbl>
      <w:tblPr>
        <w:tblW w:w="9912" w:type="dxa"/>
        <w:jc w:val="left"/>
        <w:tblInd w:w="85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229"/>
        <w:gridCol w:w="6682"/>
      </w:tblGrid>
      <w:tr>
        <w:trPr/>
        <w:tc>
          <w:tcPr>
            <w:tcW w:w="3229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Председательствующий:</w:t>
            </w:r>
          </w:p>
        </w:tc>
        <w:tc>
          <w:tcPr>
            <w:tcW w:w="6682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Сидоренко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 – исполняющий обязанности глав</w:t>
            </w: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ы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муниципального образования Туапсинский район</w:t>
            </w:r>
          </w:p>
          <w:p>
            <w:pPr>
              <w:pStyle w:val="Style19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</w:r>
          </w:p>
        </w:tc>
      </w:tr>
      <w:tr>
        <w:trPr>
          <w:trHeight w:val="1119" w:hRule="atLeast"/>
        </w:trPr>
        <w:tc>
          <w:tcPr>
            <w:tcW w:w="3229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Секретарь:</w:t>
            </w:r>
          </w:p>
        </w:tc>
        <w:tc>
          <w:tcPr>
            <w:tcW w:w="6682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Кириллов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В.А. - </w:t>
            </w: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главный специалист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отдела развития конкуренции управления экономического развития администрации Туапсинский район.</w:t>
            </w:r>
          </w:p>
        </w:tc>
      </w:tr>
      <w:tr>
        <w:trPr>
          <w:trHeight w:val="637" w:hRule="atLeast"/>
        </w:trPr>
        <w:tc>
          <w:tcPr>
            <w:tcW w:w="3229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0"/>
              <w:jc w:val="both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Присутствовали:</w:t>
            </w:r>
          </w:p>
        </w:tc>
        <w:tc>
          <w:tcPr>
            <w:tcW w:w="6682" w:type="dxa"/>
            <w:tcBorders/>
            <w:shd w:color="auto" w:fill="auto" w:val="clear"/>
          </w:tcPr>
          <w:p>
            <w:pPr>
              <w:pStyle w:val="Style19"/>
              <w:spacing w:lineRule="auto" w:line="240" w:before="0" w:after="108"/>
              <w:jc w:val="both"/>
              <w:rPr/>
            </w:pP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8</w:t>
            </w:r>
            <w:r>
              <w:rPr>
                <w:rFonts w:eastAsia="" w:cs="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7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человек</w:t>
            </w:r>
          </w:p>
        </w:tc>
      </w:tr>
    </w:tbl>
    <w:p>
      <w:pPr>
        <w:pStyle w:val="Normal"/>
        <w:spacing w:lineRule="auto" w:line="240" w:before="0" w:after="0"/>
        <w:ind w:right="-1" w:hanging="0"/>
        <w:jc w:val="center"/>
        <w:rPr>
          <w:rStyle w:val="Style16"/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jc w:val="center"/>
        <w:rPr/>
      </w:pPr>
      <w:r>
        <w:rPr>
          <w:rStyle w:val="Style16"/>
          <w:rFonts w:cs="Times New Roman" w:ascii="Times New Roman" w:hAnsi="Times New Roman"/>
          <w:color w:val="000000"/>
          <w:sz w:val="28"/>
          <w:szCs w:val="28"/>
        </w:rPr>
        <w:t>ПОВЕСТКА ДНЯ:</w:t>
      </w:r>
    </w:p>
    <w:p>
      <w:pPr>
        <w:pStyle w:val="Normal"/>
        <w:spacing w:lineRule="auto" w:line="240" w:before="0" w:after="0"/>
        <w:ind w:right="-1" w:hanging="0"/>
        <w:jc w:val="center"/>
        <w:rPr>
          <w:rStyle w:val="Style16"/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1. Вступительное слово (Исполняющий обязанности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г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лавы муниципального образования Туапсинский район </w:t>
      </w:r>
      <w:r>
        <w:rPr>
          <w:rFonts w:eastAsia="" w:cs="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Сидоренко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" w:cs="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Сергей Геннадьевич</w:t>
      </w:r>
      <w:r>
        <w:rPr>
          <w:rFonts w:eastAsia="Times New Roman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eastAsia="Times New Roman" w:cs="Times New Roman" w:ascii="Times New Roman" w:hAnsi="Times New Roman"/>
          <w:sz w:val="28"/>
          <w:szCs w:val="28"/>
        </w:rPr>
        <w:t>. О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мобилизации сотрудников на предприятиях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Туапсинск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района </w:t>
      </w:r>
      <w:bookmarkStart w:id="0" w:name="__DdeLink__11068_3507935001"/>
      <w:r>
        <w:rPr>
          <w:rFonts w:eastAsia="Times New Roman" w:cs="Times New Roman" w:ascii="Times New Roman" w:hAnsi="Times New Roman"/>
          <w:sz w:val="28"/>
          <w:szCs w:val="28"/>
        </w:rPr>
        <w:t xml:space="preserve">(докладчик заместитель начальника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«Центр</w:t>
      </w:r>
      <w:r>
        <w:rPr>
          <w:rFonts w:eastAsia="Times New Roman" w:cs="Times New Roman" w:ascii="Times New Roman" w:hAnsi="Times New Roman"/>
          <w:b w:val="false"/>
          <w:bCs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 xml:space="preserve">а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>занятости населения Туапсинского района»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Шелудешев Александр Александрович</w:t>
      </w:r>
      <w:r>
        <w:rPr>
          <w:rFonts w:eastAsia="Times New Roman" w:cs="Times New Roman" w:ascii="Times New Roman" w:hAnsi="Times New Roman"/>
          <w:sz w:val="28"/>
          <w:szCs w:val="28"/>
        </w:rPr>
        <w:t>).</w:t>
      </w:r>
      <w:bookmarkEnd w:id="0"/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3. О мерах</w:t>
      </w:r>
      <w:bookmarkStart w:id="1" w:name="_GoBack11"/>
      <w:bookmarkEnd w:id="1"/>
      <w:r>
        <w:rPr>
          <w:rFonts w:eastAsia="Times New Roman" w:cs="Times New Roman" w:ascii="Times New Roman" w:hAnsi="Times New Roman"/>
          <w:sz w:val="28"/>
          <w:szCs w:val="28"/>
        </w:rPr>
        <w:t xml:space="preserve"> поддержки оказываемых микрокредитной компанией «Фонд микрофинансорования субъектов малого и среднего предпринимательства Краснодарского края» (докладчик н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>ачальник кредитного отдела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«Фонда микрофинансирования субъектов малого и среднего предпринимательства Краснодарского края»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sz w:val="28"/>
          <w:szCs w:val="28"/>
        </w:rPr>
        <w:t xml:space="preserve">– 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>Трусова Ирина Виниаминовна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4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мерах поддержки МСП (докладчик заместитель начальника м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 xml:space="preserve">ежрайонной инспекции Федеральной налоговой службы </w:t>
      </w:r>
      <w:r>
        <w:rPr>
          <w:rFonts w:eastAsia="Times New Roman" w:cs="Times New Roman" w:ascii="Times New Roman" w:hAnsi="Times New Roman"/>
          <w:b w:val="false"/>
          <w:bCs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 xml:space="preserve">№ </w:t>
      </w:r>
      <w:r>
        <w:rPr>
          <w:rFonts w:eastAsia="Times New Roman" w:cs="Times New Roman" w:ascii="Times New Roman" w:hAnsi="Times New Roman"/>
          <w:b w:val="false"/>
          <w:bCs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>6 по Краснодарскому краю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Даш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ко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Татьяна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Владимиро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>вна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).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5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 создании бизнесинкубатора на территории муниципального образования Туапсинский район (докладчик индивидуальный предприниматель Юрий Викторович Меньшиков)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6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О п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резентации благотворительной акции «Вместе мы сила»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</w:t>
      </w:r>
      <w:bookmarkStart w:id="2" w:name="__DdeLink__9395_35079350011"/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>(докладчик н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ачальник управления экономического развития администрации муниципального образования Туапсинский район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 Стамбольжи Марта Асатуровна).</w:t>
      </w:r>
      <w:bookmarkEnd w:id="2"/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ru-RU" w:bidi="ar-SA"/>
        </w:rPr>
        <w:t>7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. Разное (обсуждение, ответы на вопросы).</w:t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eastAsia="Times New Roman" w:cs="Times New Roman"/>
          <w:sz w:val="28"/>
          <w:szCs w:val="28"/>
        </w:rPr>
      </w:pPr>
      <w:r>
        <w:rPr>
          <w:rFonts w:eastAsia="Times New Roman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right="-1" w:firstLine="709"/>
        <w:jc w:val="both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СЛУШАЛИ: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1. Вступительное слово (Сидоренко С.Г.).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 w:eastAsia="Times New Roman" w:cs="Times New Roman"/>
          <w:b/>
          <w:b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rmal"/>
        <w:spacing w:lineRule="auto" w:line="240" w:before="0" w:after="0"/>
        <w:ind w:firstLine="73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>2. О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мобилизации сотрудников на предприятиях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Туапсинск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ого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района </w:t>
      </w:r>
      <w:bookmarkStart w:id="3" w:name="__DdeLink__11068_35079350011"/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 xml:space="preserve"> </w:t>
      </w:r>
      <w:bookmarkEnd w:id="3"/>
      <w:r>
        <w:rPr>
          <w:rFonts w:eastAsia="Times New Roman" w:cs="Times New Roman" w:ascii="Times New Roman" w:hAnsi="Times New Roman"/>
          <w:sz w:val="28"/>
          <w:szCs w:val="28"/>
        </w:rPr>
        <w:t>(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Шелудешев</w:t>
      </w:r>
      <w:r>
        <w:rPr>
          <w:rFonts w:eastAsia="Times New Roman" w:cs="Times New Roman" w:ascii="Times New Roman" w:hAnsi="Times New Roman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А</w:t>
      </w:r>
      <w:r>
        <w:rPr>
          <w:rFonts w:eastAsia="Times New Roman" w:cs="Times New Roman" w:ascii="Times New Roman" w:hAnsi="Times New Roman"/>
          <w:sz w:val="28"/>
          <w:szCs w:val="28"/>
        </w:rPr>
        <w:t>. А.)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.</w:t>
      </w:r>
    </w:p>
    <w:p>
      <w:pPr>
        <w:pStyle w:val="Normal"/>
        <w:spacing w:lineRule="auto" w:line="240" w:before="0" w:after="0"/>
        <w:ind w:firstLine="737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z w:val="28"/>
          <w:szCs w:val="28"/>
          <w:lang w:eastAsia="ru-RU"/>
        </w:rPr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94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РЕШИЛИ:</w:t>
      </w:r>
    </w:p>
    <w:p>
      <w:pPr>
        <w:pStyle w:val="Normal"/>
        <w:widowControl/>
        <w:tabs>
          <w:tab w:val="clear" w:pos="708"/>
          <w:tab w:val="left" w:pos="10432" w:leader="none"/>
        </w:tabs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>2</w:t>
      </w:r>
      <w:r>
        <w:rPr>
          <w:rFonts w:cs="Times New Roman" w:ascii="Times New Roman" w:hAnsi="Times New Roman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Заслушанную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 информацию принять к сведению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.</w:t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spacing w:lineRule="auto" w:line="240"/>
        <w:ind w:firstLine="73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Spacing"/>
        <w:spacing w:lineRule="auto" w:line="240"/>
        <w:ind w:firstLine="737"/>
        <w:jc w:val="both"/>
        <w:rPr/>
      </w:pP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sz w:val="28"/>
          <w:szCs w:val="28"/>
        </w:rPr>
        <w:t>. О мерах</w:t>
      </w:r>
      <w:bookmarkStart w:id="4" w:name="_GoBack111"/>
      <w:bookmarkEnd w:id="4"/>
      <w:r>
        <w:rPr>
          <w:rFonts w:eastAsia="Times New Roman" w:cs="Times New Roman" w:ascii="Times New Roman" w:hAnsi="Times New Roman"/>
          <w:sz w:val="28"/>
          <w:szCs w:val="28"/>
        </w:rPr>
        <w:t xml:space="preserve"> поддержки оказываемых микрокредитной компанией «Фонд микрофинансорования субъектов малого и среднего предпринимательства Краснодарского края» (</w:t>
      </w:r>
      <w:r>
        <w:rPr>
          <w:rFonts w:eastAsia="Times New Roman" w:cs="Times New Roman" w:ascii="Times New Roman" w:hAnsi="Times New Roman"/>
          <w:b w:val="false"/>
          <w:i w:val="false"/>
          <w:caps w:val="false"/>
          <w:smallCaps w:val="false"/>
          <w:color w:val="auto"/>
          <w:spacing w:val="0"/>
          <w:kern w:val="0"/>
          <w:sz w:val="28"/>
          <w:szCs w:val="28"/>
          <w:lang w:val="ru-RU" w:eastAsia="ru-RU" w:bidi="ar-SA"/>
        </w:rPr>
        <w:t>Трусова И.В.</w:t>
      </w:r>
      <w:r>
        <w:rPr>
          <w:rFonts w:eastAsia="Calibri" w:cs="Times New Roman" w:ascii="Times New Roman" w:hAnsi="Times New Roman"/>
          <w:sz w:val="28"/>
          <w:szCs w:val="28"/>
        </w:rPr>
        <w:t>).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widowControl/>
        <w:tabs>
          <w:tab w:val="clear" w:pos="708"/>
          <w:tab w:val="left" w:pos="10432" w:leader="none"/>
        </w:tabs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РЕШИЛИ:                                                                                                                  </w:t>
      </w:r>
    </w:p>
    <w:p>
      <w:pPr>
        <w:pStyle w:val="Normal"/>
        <w:widowControl/>
        <w:tabs>
          <w:tab w:val="clear" w:pos="708"/>
          <w:tab w:val="left" w:pos="10432" w:leader="none"/>
        </w:tabs>
        <w:suppressAutoHyphens w:val="true"/>
        <w:bidi w:val="0"/>
        <w:spacing w:lineRule="auto" w:line="240" w:before="0" w:after="0"/>
        <w:ind w:left="0" w:right="0" w:firstLine="737"/>
        <w:contextualSpacing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color w:val="000000"/>
          <w:kern w:val="0"/>
          <w:sz w:val="28"/>
          <w:szCs w:val="28"/>
          <w:lang w:val="ru-RU" w:eastAsia="ru-RU" w:bidi="ar-SA"/>
        </w:rPr>
        <w:t>3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.</w:t>
      </w:r>
      <w:r>
        <w:rPr>
          <w:rFonts w:eastAsia="Times New Roman" w:cs="Times New Roman"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Заслушанную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 информацию принять к сведению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 xml:space="preserve">. </w:t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hanging="0"/>
        <w:contextualSpacing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spacing w:lineRule="auto" w:line="240"/>
        <w:ind w:firstLine="737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Spacing"/>
        <w:spacing w:lineRule="auto" w:line="240"/>
        <w:ind w:firstLine="737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4. </w:t>
      </w:r>
      <w:r>
        <w:rPr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О</w:t>
      </w:r>
      <w:r>
        <w:rPr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 мерах поддержки МСП (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Даш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  <w:lang w:eastAsia="ru-RU"/>
        </w:rPr>
        <w:t xml:space="preserve">ко </w:t>
      </w:r>
      <w:r>
        <w:rPr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Т.В.</w:t>
      </w:r>
      <w:r>
        <w:rPr>
          <w:rFonts w:eastAsia="Calibri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en-US" w:bidi="ar-SA"/>
        </w:rPr>
        <w:t xml:space="preserve">). </w:t>
      </w:r>
      <w:r>
        <w:rPr>
          <w:rFonts w:eastAsia="Times New Roman" w:cs="Times New Roman" w:ascii="Times New Roman" w:hAnsi="Times New Roman"/>
          <w:b w:val="false"/>
          <w:bCs/>
          <w:color w:val="000000"/>
          <w:kern w:val="0"/>
          <w:sz w:val="28"/>
          <w:szCs w:val="28"/>
          <w:lang w:val="ru-RU" w:eastAsia="ru-RU" w:bidi="ar-SA"/>
        </w:rPr>
        <w:t xml:space="preserve">Также получен ответ на вопрос о сроках рассмотрения при подачи заявлений, в частности на возврат НДС. </w:t>
      </w:r>
      <w:r>
        <w:rPr>
          <w:rFonts w:ascii="Times New Roman" w:hAnsi="Times New Roman"/>
          <w:sz w:val="28"/>
          <w:szCs w:val="28"/>
          <w:lang w:val="ru-RU" w:eastAsia="ru-RU" w:bidi="ar-SA"/>
        </w:rPr>
        <w:t>Максимальный срок на возмещение НДС - 1</w:t>
      </w:r>
      <w:r>
        <w:rPr>
          <w:rFonts w:eastAsia="" w:cs="" w:ascii="Times New Roman" w:hAnsi="Times New Roman" w:cstheme="minorBidi" w:eastAsiaTheme="minorEastAsia"/>
          <w:color w:val="auto"/>
          <w:kern w:val="0"/>
          <w:sz w:val="28"/>
          <w:szCs w:val="28"/>
          <w:lang w:val="ru-RU" w:eastAsia="ru-RU" w:bidi="ar-SA"/>
        </w:rPr>
        <w:t>0</w:t>
      </w:r>
      <w:r>
        <w:rPr>
          <w:rFonts w:ascii="Times New Roman" w:hAnsi="Times New Roman"/>
          <w:sz w:val="28"/>
          <w:szCs w:val="28"/>
          <w:lang w:val="ru-RU" w:eastAsia="ru-RU" w:bidi="ar-SA"/>
        </w:rPr>
        <w:t xml:space="preserve"> рабочих дней со дня подачи заявления. Заявление лучше подавать одновременно с декларацией - это поможет возместить налог в ускоренном порядке, предусмотренном п. 7-11 ст. 176 НК РФ.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cs="Times New Roman" w:ascii="Times New Roman" w:hAnsi="Times New Roman"/>
          <w:b/>
          <w:sz w:val="28"/>
          <w:szCs w:val="28"/>
        </w:rPr>
        <w:t xml:space="preserve">                             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РЕШИЛИ: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ascii="Times New Roman" w:hAnsi="Times New Roman"/>
          <w:sz w:val="28"/>
          <w:szCs w:val="28"/>
        </w:rPr>
        <w:t xml:space="preserve">4. 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Заслушанную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 информацию принять к сведению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  <w:lang w:eastAsia="ru-RU"/>
        </w:rPr>
        <w:t>.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               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5. </w:t>
      </w:r>
      <w:r>
        <w:rPr>
          <w:rFonts w:eastAsia="Times New Roman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О создании бизнесинкубатора на территории муниципального образования Туапсинский район (Меньшиков Ю.В.)</w:t>
      </w:r>
      <w:r>
        <w:rPr>
          <w:rFonts w:eastAsia="Times New Roman" w:cs="Times New Roman" w:ascii="Times New Roman" w:hAnsi="Times New Roman"/>
          <w:sz w:val="28"/>
          <w:szCs w:val="28"/>
        </w:rPr>
        <w:t>.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</w:t>
      </w: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 xml:space="preserve">             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РЕШИЛИ: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Fonts w:eastAsia="" w:cs="Times New Roman" w:ascii="Times New Roman" w:hAnsi="Times New Roman" w:eastAsiaTheme="minorEastAsia"/>
          <w:color w:val="auto"/>
          <w:kern w:val="0"/>
          <w:sz w:val="28"/>
          <w:szCs w:val="28"/>
          <w:lang w:val="ru-RU" w:eastAsia="ru-RU" w:bidi="ar-SA"/>
        </w:rPr>
        <w:t xml:space="preserve">5. </w:t>
      </w: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 xml:space="preserve">Заслушанную информацию принять к сведению.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Довести данную информацию до предпринимательского сообщества Туапсинского района по средствам размещения презентации на официальных сайтах поселений муниципального образования Туапсинский район, после согласования сроков проведения мероприятий на территории Туапсинского района.</w:t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СЛУШАЛИ: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6.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 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О п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ru-RU" w:bidi="ar-SA"/>
        </w:rPr>
        <w:t>резентации благотворительной акции «Вместе мы сила»</w:t>
      </w: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 xml:space="preserve"> </w:t>
      </w:r>
      <w:bookmarkStart w:id="5" w:name="__DdeLink__9395_350793500111"/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en-US" w:bidi="ar-SA"/>
        </w:rPr>
        <w:t>(Стамбольжи М.А.).</w:t>
      </w:r>
      <w:bookmarkEnd w:id="5"/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  <w:t>РЕШИЛИ:</w:t>
      </w:r>
    </w:p>
    <w:p>
      <w:pPr>
        <w:pStyle w:val="ListParagraph"/>
        <w:spacing w:lineRule="auto" w:line="240" w:before="0" w:after="0"/>
        <w:ind w:left="0" w:firstLine="709"/>
        <w:jc w:val="both"/>
        <w:rPr/>
      </w:pPr>
      <w:r>
        <w:rPr>
          <w:rStyle w:val="Style17"/>
          <w:rFonts w:eastAsia="" w:cs="Times New Roman" w:ascii="Times New Roman" w:hAnsi="Times New Roman" w:eastAsiaTheme="minorEastAsia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ru-RU" w:bidi="ar-SA"/>
        </w:rPr>
        <w:t xml:space="preserve">6. </w:t>
      </w:r>
      <w:r>
        <w:rPr>
          <w:rStyle w:val="Style17"/>
          <w:rFonts w:eastAsia="Times New Roman" w:cs="Times New Roman" w:ascii="Times New Roman" w:hAnsi="Times New Roman"/>
          <w:b w:val="false"/>
          <w:bCs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Заслушанную информацию принять к сведению.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Предпринимательскому сообществу Туапсинского района по возможности принять участие в данной акции, а также распространить и масштабировать информацию об акции.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                  </w:t>
      </w:r>
    </w:p>
    <w:p>
      <w:pPr>
        <w:pStyle w:val="Normal"/>
        <w:spacing w:lineRule="auto" w:line="240" w:before="0" w:after="0"/>
        <w:ind w:right="-1" w:firstLine="709"/>
        <w:jc w:val="both"/>
        <w:rPr/>
      </w:pPr>
      <w:r>
        <w:rPr>
          <w:rStyle w:val="Style17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>7. Разное (обсуждение, ответы на вопросы).</w:t>
      </w:r>
    </w:p>
    <w:p>
      <w:pPr>
        <w:pStyle w:val="Style19"/>
        <w:tabs>
          <w:tab w:val="clear" w:pos="708"/>
          <w:tab w:val="left" w:pos="1276" w:leader="none"/>
        </w:tabs>
        <w:spacing w:lineRule="auto" w:line="240" w:before="0" w:after="0"/>
        <w:ind w:firstLine="737"/>
        <w:jc w:val="both"/>
        <w:rPr/>
      </w:pP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В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связи с повышением тарифных ставок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 xml:space="preserve">у </w:t>
      </w:r>
      <w:bookmarkStart w:id="6" w:name="__DdeLink__1542_2325646131"/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auto"/>
          <w:kern w:val="0"/>
          <w:sz w:val="28"/>
          <w:szCs w:val="28"/>
          <w:lang w:val="ru-RU" w:eastAsia="ru-RU" w:bidi="ar-SA"/>
        </w:rPr>
        <w:t>энерго-сетевых и ресурса-снабжающих компаний</w:t>
      </w:r>
      <w:bookmarkEnd w:id="6"/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существуют специфические трудности связанные с существенным увеличением расходной части входа новых предпринимателей на рынок, а также у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действу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>ющих субъектов МСП, препятствующие организации, осуществлению и развитию предпринимательской деятельности, обусловленные несовершенством государственной политики либо сознательным ущемлением интересов хозяйствующих субъектов на территории муниципального образования.</w:t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bCs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276" w:leader="none"/>
        </w:tabs>
        <w:spacing w:lineRule="auto" w:line="240" w:before="0" w:after="0"/>
        <w:ind w:firstLine="709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>РЕШИЛИ:</w:t>
      </w:r>
    </w:p>
    <w:p>
      <w:pPr>
        <w:pStyle w:val="NoSpacing"/>
        <w:tabs>
          <w:tab w:val="clear" w:pos="708"/>
          <w:tab w:val="left" w:pos="1276" w:leader="none"/>
        </w:tabs>
        <w:spacing w:lineRule="auto" w:line="240" w:before="0" w:after="0"/>
        <w:ind w:firstLine="708"/>
        <w:jc w:val="both"/>
        <w:rPr/>
      </w:pPr>
      <w:r>
        <w:rPr>
          <w:rFonts w:eastAsia="Times New Roman" w:cs="Times New Roman" w:ascii="Times New Roman" w:hAnsi="Times New Roman"/>
          <w:bCs/>
          <w:color w:val="000000"/>
          <w:kern w:val="0"/>
          <w:sz w:val="28"/>
          <w:szCs w:val="28"/>
          <w:lang w:val="ru-RU" w:eastAsia="ru-RU" w:bidi="ar-SA"/>
        </w:rPr>
        <w:t>7</w:t>
      </w:r>
      <w:r>
        <w:rPr>
          <w:rFonts w:eastAsia="Times New Roman" w:cs="Times New Roman" w:ascii="Times New Roman" w:hAnsi="Times New Roman"/>
          <w:bCs/>
          <w:color w:val="000000"/>
          <w:sz w:val="28"/>
          <w:szCs w:val="28"/>
        </w:rPr>
        <w:t xml:space="preserve">.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>Заслушав и обсудив полученную информацию члены Совета решили:</w:t>
      </w:r>
    </w:p>
    <w:p>
      <w:pPr>
        <w:pStyle w:val="Style19"/>
        <w:spacing w:lineRule="auto" w:line="240" w:before="0" w:after="0"/>
        <w:ind w:firstLine="737"/>
        <w:jc w:val="both"/>
        <w:rPr/>
      </w:pPr>
      <w:r>
        <w:rPr>
          <w:rStyle w:val="Style16"/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1. Членам Совета принять к сведению полученную информацию.</w:t>
      </w:r>
    </w:p>
    <w:p>
      <w:pPr>
        <w:pStyle w:val="Style19"/>
        <w:spacing w:lineRule="auto" w:line="240" w:before="0" w:after="0"/>
        <w:ind w:firstLine="737"/>
        <w:jc w:val="both"/>
        <w:rPr/>
      </w:pPr>
      <w:r>
        <w:rPr>
          <w:rStyle w:val="Style16"/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 xml:space="preserve">2.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По результатам получения письменных обращений (о тарифах) от хозяйствующих субъектов подготовить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 xml:space="preserve">информацию и провести совещание пригласив исполняющего обязанности главы муниципального образования Туапсинский район, курирующих замом, управление ЖКХ и ТЭК, 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000000"/>
          <w:kern w:val="0"/>
          <w:sz w:val="28"/>
          <w:szCs w:val="28"/>
          <w:lang w:val="ru-RU" w:eastAsia="ru-RU" w:bidi="ar-SA"/>
        </w:rPr>
        <w:t xml:space="preserve">предпринимательское сообщество Туапсинского района, представителей 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i w:val="false"/>
          <w:iCs w:val="false"/>
          <w:color w:val="auto"/>
          <w:kern w:val="0"/>
          <w:sz w:val="28"/>
          <w:szCs w:val="28"/>
          <w:lang w:val="ru-RU" w:eastAsia="ru-RU" w:bidi="ar-SA"/>
        </w:rPr>
        <w:t>энерго-сетевых и ресурса-снабжающих компаний.</w:t>
      </w:r>
    </w:p>
    <w:p>
      <w:pPr>
        <w:pStyle w:val="Style19"/>
        <w:spacing w:lineRule="auto" w:line="240" w:before="0" w:after="0"/>
        <w:ind w:firstLine="737"/>
        <w:jc w:val="both"/>
        <w:rPr/>
      </w:pPr>
      <w:bookmarkStart w:id="7" w:name="__DdeLink__990_4031460190"/>
      <w:r>
        <w:rPr>
          <w:rStyle w:val="Style16"/>
          <w:rFonts w:eastAsia="Times New Roman" w:cs="Times New Roman" w:ascii="Times New Roman" w:hAnsi="Times New Roman"/>
          <w:b w:val="false"/>
          <w:bCs w:val="false"/>
          <w:sz w:val="28"/>
          <w:szCs w:val="28"/>
        </w:rPr>
        <w:t>Довести данную информацию до предпринимательского сообщества Туапсинского района.</w:t>
      </w:r>
      <w:bookmarkEnd w:id="7"/>
    </w:p>
    <w:p>
      <w:pPr>
        <w:pStyle w:val="NoSpacing"/>
        <w:tabs>
          <w:tab w:val="clear" w:pos="708"/>
          <w:tab w:val="left" w:pos="1276" w:leader="none"/>
        </w:tabs>
        <w:spacing w:lineRule="auto" w:line="240" w:before="0" w:after="0"/>
        <w:ind w:firstLine="708"/>
        <w:jc w:val="both"/>
        <w:rPr/>
      </w:pP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3. Управлению экономического развития администрации муниципального образования Туапсинский район продолжить информационно-консультационную и разъяснительную работу с представителями малого и среднего предпринимательства, а также разместить Протокол совещания на официальном сайте администрации муниципального образования Туапсинский район до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15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ноября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202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kern w:val="0"/>
          <w:sz w:val="28"/>
          <w:szCs w:val="28"/>
          <w:lang w:val="ru-RU" w:eastAsia="ru-RU" w:bidi="ar-SA"/>
        </w:rPr>
        <w:t>2</w:t>
      </w:r>
      <w:r>
        <w:rPr>
          <w:rStyle w:val="Style16"/>
          <w:rFonts w:eastAsia="Times New Roman" w:cs="Times New Roman" w:ascii="Times New Roman" w:hAnsi="Times New Roman"/>
          <w:b w:val="false"/>
          <w:bCs w:val="false"/>
          <w:color w:val="000000"/>
          <w:sz w:val="28"/>
          <w:szCs w:val="28"/>
        </w:rPr>
        <w:t xml:space="preserve"> года. </w:t>
      </w:r>
    </w:p>
    <w:p>
      <w:pPr>
        <w:pStyle w:val="NoSpacing"/>
        <w:spacing w:lineRule="auto" w:line="240"/>
        <w:ind w:firstLine="708"/>
        <w:jc w:val="both"/>
        <w:rPr/>
      </w:pPr>
      <w:r>
        <w:rPr>
          <w:rFonts w:eastAsia="Times New Roman" w:cs="Times New Roman" w:ascii="Times New Roman" w:hAnsi="Times New Roman"/>
          <w:sz w:val="28"/>
          <w:szCs w:val="28"/>
        </w:rPr>
        <w:t xml:space="preserve">                         </w:t>
      </w:r>
    </w:p>
    <w:p>
      <w:pPr>
        <w:pStyle w:val="NoSpacing"/>
        <w:spacing w:lineRule="auto" w:line="240"/>
        <w:ind w:firstLine="708"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firstLine="709"/>
        <w:contextualSpacing/>
        <w:jc w:val="both"/>
        <w:rPr>
          <w:rFonts w:ascii="Times New Roman" w:hAnsi="Times New Roman" w:eastAsia="Times New Roman" w:cs="Times New Roman"/>
          <w:color w:val="000000"/>
          <w:sz w:val="28"/>
          <w:szCs w:val="28"/>
        </w:rPr>
      </w:pPr>
      <w:r>
        <w:rPr>
          <w:rFonts w:eastAsia="Times New Roman" w:cs="Times New Roman" w:ascii="Times New Roman" w:hAnsi="Times New Roman"/>
          <w:color w:val="000000"/>
          <w:sz w:val="28"/>
          <w:szCs w:val="28"/>
        </w:rPr>
      </w:r>
    </w:p>
    <w:p>
      <w:pPr>
        <w:pStyle w:val="Normal"/>
        <w:spacing w:lineRule="auto" w:line="240" w:before="0" w:after="200"/>
        <w:ind w:right="-1" w:hanging="0"/>
        <w:contextualSpacing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Председательствующий                                                                  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Г</w:t>
      </w:r>
      <w:r>
        <w:rPr>
          <w:rFonts w:eastAsia="Calibri" w:cs="Times New Roman" w:ascii="Times New Roman" w:hAnsi="Times New Roman"/>
          <w:sz w:val="28"/>
          <w:szCs w:val="28"/>
        </w:rPr>
        <w:t xml:space="preserve">.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Сидоренко</w:t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>
          <w:rFonts w:ascii="Times New Roman" w:hAnsi="Times New Roman" w:eastAsia="Calibri" w:cs="Times New Roman"/>
          <w:sz w:val="28"/>
          <w:szCs w:val="28"/>
        </w:rPr>
      </w:pPr>
      <w:r>
        <w:rPr>
          <w:rFonts w:eastAsia="Calibri" w:cs="Times New Roman" w:ascii="Times New Roman" w:hAnsi="Times New Roman"/>
          <w:sz w:val="28"/>
          <w:szCs w:val="28"/>
        </w:rPr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>
          <w:rFonts w:eastAsia="Calibri" w:cs="Times New Roman" w:ascii="Times New Roman" w:hAnsi="Times New Roman"/>
          <w:sz w:val="28"/>
          <w:szCs w:val="28"/>
        </w:rPr>
        <w:t xml:space="preserve">Секретарь                                                                                             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В</w:t>
      </w:r>
      <w:r>
        <w:rPr>
          <w:rFonts w:eastAsia="Calibri" w:cs="Times New Roman" w:ascii="Times New Roman" w:hAnsi="Times New Roman"/>
          <w:sz w:val="28"/>
          <w:szCs w:val="28"/>
        </w:rPr>
        <w:t>.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А.</w:t>
      </w:r>
      <w:r>
        <w:rPr>
          <w:rFonts w:eastAsia="Calibri" w:cs="Times New Roman" w:ascii="Times New Roman" w:hAnsi="Times New Roman"/>
          <w:sz w:val="28"/>
          <w:szCs w:val="28"/>
        </w:rPr>
        <w:t xml:space="preserve"> </w:t>
      </w:r>
      <w:r>
        <w:rPr>
          <w:rFonts w:eastAsia="Calibri" w:cs="Times New Roman" w:ascii="Times New Roman" w:hAnsi="Times New Roman"/>
          <w:color w:val="auto"/>
          <w:kern w:val="0"/>
          <w:sz w:val="28"/>
          <w:szCs w:val="28"/>
          <w:lang w:val="ru-RU" w:eastAsia="ru-RU" w:bidi="ar-SA"/>
        </w:rPr>
        <w:t>Кириллов</w:t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both"/>
        <w:rPr/>
      </w:pPr>
      <w:r>
        <w:rPr/>
      </w:r>
    </w:p>
    <w:p>
      <w:pPr>
        <w:pStyle w:val="Normal"/>
        <w:spacing w:lineRule="auto" w:line="240" w:before="0" w:after="0"/>
        <w:ind w:right="-1" w:hanging="0"/>
        <w:contextualSpacing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СПИСОК 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участников совещания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 </w:t>
      </w: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 xml:space="preserve">«проведения Совета по развитию малого и среднего предпринимательства </w:t>
      </w:r>
    </w:p>
    <w:p>
      <w:pPr>
        <w:pStyle w:val="Normal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color w:val="000000"/>
          <w:sz w:val="28"/>
          <w:szCs w:val="28"/>
        </w:rPr>
        <w:t>при главе муниципального образования Туапсинский район»</w:t>
      </w:r>
    </w:p>
    <w:tbl>
      <w:tblPr>
        <w:tblW w:w="9518" w:type="dxa"/>
        <w:jc w:val="left"/>
        <w:tblInd w:w="109" w:type="dxa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6620"/>
        <w:gridCol w:w="423"/>
        <w:gridCol w:w="2475"/>
      </w:tblGrid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Исполняющий обязанности г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лавы муниципального образования Туапсинский район                                                         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auto"/>
                <w:kern w:val="0"/>
                <w:sz w:val="28"/>
                <w:szCs w:val="28"/>
                <w:lang w:val="ru-RU" w:eastAsia="ru-RU" w:bidi="ar-SA"/>
              </w:rPr>
              <w:t>Сидоренко</w:t>
            </w:r>
            <w:r>
              <w:rPr>
                <w:rFonts w:eastAsia="" w:cs="" w:ascii="Times New Roman" w:hAnsi="Times New Roman" w:cstheme="minorBidi" w:eastAsiaTheme="minorEastAsia"/>
                <w:color w:val="auto"/>
                <w:kern w:val="0"/>
                <w:sz w:val="28"/>
                <w:szCs w:val="28"/>
                <w:lang w:val="ru-RU" w:eastAsia="ru-RU" w:bidi="ar-SA"/>
              </w:rPr>
              <w:t xml:space="preserve"> Сергей Геннадьевич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ачальник управления экономического развития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Стамбольжи Марта Асатуровна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Начальник отдела развития конкуренции управления экономического развития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Нагаев Денис Витальевич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Начальник управления сельского хозяйства и перерабатывающей промышленности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Бухинник Андрей Николаевич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Style w:val="Style17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Начальник управления имущественных отношений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Style w:val="Style17"/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Васинская Елена Ивановна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Начальник по взаимодействию со СМИ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Россиева Елена Юрьевна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Начальник управления по работе с молодежью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Кундиров Степан Борисович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 xml:space="preserve">Начальник управления торговли и бытового обслуживания                                           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0"/>
                <w:lang w:eastAsia="ru-RU"/>
              </w:rPr>
              <w:t>Снопко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Павел Михайлович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Начальник управления транспорта и дорожного хозяйства администрации муниципального образования Туапсинский район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Григорьев Николай Георгиевич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Начальник управления капитального строительства 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Шхалахов Заур Юнусович</w:t>
            </w:r>
          </w:p>
        </w:tc>
      </w:tr>
      <w:tr>
        <w:trPr>
          <w:trHeight w:val="1408" w:hRule="atLeast"/>
        </w:trPr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Начальник отдела промышленности, природопользования и охраны окружающей среды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Расулова Виктория Александровна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26"/>
              <w:spacing w:lineRule="auto" w:line="240"/>
              <w:rPr/>
            </w:pPr>
            <w:r>
              <w:rPr>
                <w:rStyle w:val="Style17"/>
                <w:rFonts w:ascii="Times New Roman" w:hAnsi="Times New Roman"/>
                <w:bCs/>
                <w:sz w:val="28"/>
                <w:szCs w:val="28"/>
              </w:rPr>
              <w:t xml:space="preserve">Общественный деятель по развитию предпринимательства </w:t>
            </w:r>
            <w:r>
              <w:rPr>
                <w:rStyle w:val="Style17"/>
                <w:rFonts w:eastAsia="Times New Roman" w:cs="Times New Roman" w:ascii="Times New Roman" w:hAnsi="Times New Roman"/>
                <w:bCs/>
                <w:color w:val="000000"/>
                <w:sz w:val="28"/>
                <w:szCs w:val="28"/>
                <w:lang w:eastAsia="ru-RU"/>
              </w:rPr>
              <w:t>(по согласованию)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rPr/>
            </w:pPr>
            <w:r>
              <w:rPr>
                <w:rStyle w:val="Style17"/>
                <w:rFonts w:ascii="Times New Roman" w:hAnsi="Times New Roman"/>
                <w:bCs/>
                <w:sz w:val="28"/>
                <w:szCs w:val="28"/>
              </w:rPr>
              <w:t>Оганесян Анна Александровна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Заместитель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начальника межрайонной ИФНС России № 6 по Туапсинскому району Краснодарского края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Даш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ко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Татьяна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Владимиро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вна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Исполняющий обязанности начальника управления архитектуры и градостроительства – главный архитектор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Style19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Семененко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 xml:space="preserve"> 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Денис</w:t>
            </w: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 xml:space="preserve"> Юрьевич</w:t>
            </w:r>
          </w:p>
          <w:p>
            <w:pPr>
              <w:pStyle w:val="Style19"/>
              <w:spacing w:lineRule="auto" w:line="240" w:before="0" w:after="0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2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 xml:space="preserve">Исполняющий обязанности начальника управления по развитию курортов администрации муниципального образования Туапсинский район                                                         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Демитриади Елена Владимировна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Начальник отдела по физической культуре и спорту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Трофимова Светлана Юрьевна</w:t>
            </w:r>
          </w:p>
        </w:tc>
      </w:tr>
      <w:tr>
        <w:trPr/>
        <w:tc>
          <w:tcPr>
            <w:tcW w:w="6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Начальник отдела культуры администрации муниципального образования Туапсинский район</w:t>
            </w:r>
          </w:p>
        </w:tc>
        <w:tc>
          <w:tcPr>
            <w:tcW w:w="4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lang w:eastAsia="ru-RU"/>
              </w:rPr>
              <w:t>Данилова Юлия Анатольевна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Глава Туапсинского городского поселения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Бондаренко Сергей Владимирович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Глава Новомихайловского городского поселения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lef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Орлов</w:t>
            </w:r>
            <w:r>
              <w:rPr>
                <w:rFonts w:eastAsia="Times New Roman" w:cs="Times New Roman" w:ascii="Times New Roman" w:hAnsi="Times New Roman"/>
                <w:b w:val="false"/>
                <w:bCs w:val="false"/>
                <w:color w:val="000000"/>
                <w:sz w:val="28"/>
                <w:szCs w:val="28"/>
                <w:lang w:eastAsia="ru-RU"/>
              </w:rPr>
              <w:t xml:space="preserve"> </w:t>
            </w:r>
            <w:hyperlink r:id="rId2">
              <w:r>
                <w:rPr>
                  <w:rStyle w:val="Style15"/>
                  <w:rFonts w:ascii="Times New Roman" w:hAnsi="Times New Roman"/>
                  <w:b w:val="false"/>
                  <w:bCs w:val="false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</w:rPr>
                <w:t>Андрей Валерьевич</w:t>
              </w:r>
            </w:hyperlink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Глава Джубгского городского поселения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Извеков Николай Сергеевич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Глава Небугского сельского поселения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left"/>
              <w:rPr/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                                                                   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3">
              <w:r>
                <w:rPr>
                  <w:rStyle w:val="Style15"/>
                  <w:rFonts w:ascii="Times New Roman" w:hAnsi="Times New Roman"/>
                  <w:color w:val="000000"/>
                  <w:sz w:val="28"/>
                  <w:szCs w:val="28"/>
                  <w:u w:val="none"/>
                </w:rPr>
                <w:t>Береснев Артем Викторович</w:t>
              </w:r>
            </w:hyperlink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Глава Шепсинского сельского поселения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spacing w:lineRule="auto" w:line="240" w:before="0" w:after="0"/>
              <w:rPr/>
            </w:pPr>
            <w:hyperlink r:id="rId4">
              <w:r>
                <w:rPr>
                  <w:rStyle w:val="Style15"/>
                  <w:rFonts w:ascii="Times New Roman" w:hAnsi="Times New Roman"/>
                  <w:color w:val="000000"/>
                  <w:sz w:val="28"/>
                  <w:szCs w:val="28"/>
                  <w:u w:val="none"/>
                </w:rPr>
                <w:t>Вареник Виктор Николаевич</w:t>
              </w:r>
            </w:hyperlink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Глава  Георгиевского сельского поселения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Коджешау Инвербий Айдамерканович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Глава Тенгинского сельского поселения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                                                                        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hyperlink r:id="rId5">
              <w:r>
                <w:rPr>
                  <w:rStyle w:val="Style15"/>
                  <w:rFonts w:eastAsia="Times New Roman" w:cs="Times New Roman" w:ascii="Times New Roman" w:hAnsi="Times New Roman"/>
                  <w:strike w:val="false"/>
                  <w:dstrike w:val="false"/>
                  <w:color w:val="000000"/>
                  <w:sz w:val="28"/>
                  <w:szCs w:val="28"/>
                  <w:u w:val="none"/>
                  <w:effect w:val="none"/>
                  <w:lang w:eastAsia="ru-RU"/>
                </w:rPr>
                <w:t>Чамян Артур Акопович</w:t>
              </w:r>
            </w:hyperlink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Глава Шаумянского сельского поселения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20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4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Style w:val="Style16"/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sz w:val="28"/>
                <w:szCs w:val="28"/>
                <w:u w:val="none"/>
                <w:lang w:eastAsia="ru-RU"/>
              </w:rPr>
              <w:t>Кочканян Ардавас Ардавасович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Глава Вельяминовского сельского поселения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strike w:val="false"/>
                <w:dstrike w:val="false"/>
                <w:color w:val="000000"/>
                <w:sz w:val="28"/>
                <w:szCs w:val="28"/>
                <w:u w:val="none"/>
                <w:effect w:val="none"/>
                <w:lang w:eastAsia="ru-RU"/>
              </w:rPr>
              <w:t>Урванцев Александр Владимирович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left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Н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ачальник кредитного отдела 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УНО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– микрокредитной компании «Фонд микрофинансорования субъектов малого и среднего предпринимательства Краснодарского края»             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b w:val="false"/>
                <w:i w:val="false"/>
                <w:caps w:val="false"/>
                <w:smallCaps w:val="false"/>
                <w:color w:val="000000"/>
                <w:spacing w:val="0"/>
                <w:kern w:val="0"/>
                <w:sz w:val="28"/>
                <w:szCs w:val="28"/>
                <w:lang w:val="ru-RU" w:eastAsia="ru-RU" w:bidi="ar-SA"/>
              </w:rPr>
              <w:t>Трусова Ирина Виниаминовна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Председатель Союза «Туапсинская торгово-промышленная палата»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Гетта Юрий Николаевич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Старший п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>омощник Туапсинск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ого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межрайонн</w:t>
            </w: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ого</w:t>
            </w: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  <w:t xml:space="preserve"> прокурора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Хандожко Юлиана</w:t>
            </w:r>
          </w:p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>Анатольевна</w:t>
            </w:r>
          </w:p>
        </w:tc>
      </w:tr>
      <w:tr>
        <w:trPr/>
        <w:tc>
          <w:tcPr>
            <w:tcW w:w="66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uppressAutoHyphens w:val="false"/>
              <w:spacing w:lineRule="auto" w:line="240" w:before="0" w:after="0"/>
              <w:jc w:val="both"/>
              <w:rPr/>
            </w:pPr>
            <w:r>
              <w:rPr>
                <w:rFonts w:eastAsia="Calibri" w:cs="Times New Roman" w:ascii="Times New Roman" w:hAnsi="Times New Roman"/>
                <w:color w:val="000000"/>
                <w:sz w:val="28"/>
                <w:szCs w:val="28"/>
                <w:lang w:eastAsia="en-US"/>
              </w:rPr>
              <w:t xml:space="preserve">Представители бизнеса </w:t>
            </w:r>
          </w:p>
        </w:tc>
        <w:tc>
          <w:tcPr>
            <w:tcW w:w="4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color w:val="000000"/>
                <w:sz w:val="28"/>
                <w:szCs w:val="28"/>
                <w:lang w:eastAsia="ru-RU"/>
              </w:rPr>
            </w:r>
          </w:p>
        </w:tc>
        <w:tc>
          <w:tcPr>
            <w:tcW w:w="24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</w:tcPr>
          <w:p>
            <w:pPr>
              <w:pStyle w:val="Normal"/>
              <w:tabs>
                <w:tab w:val="clear" w:pos="708"/>
                <w:tab w:val="left" w:pos="10432" w:leader="none"/>
              </w:tabs>
              <w:spacing w:lineRule="auto" w:line="240" w:before="0" w:after="0"/>
              <w:jc w:val="both"/>
              <w:rPr/>
            </w:pPr>
            <w:r>
              <w:rPr>
                <w:rFonts w:eastAsia="Times New Roman" w:cs="Times New Roman" w:ascii="Times New Roman" w:hAnsi="Times New Roman"/>
                <w:color w:val="000000"/>
                <w:kern w:val="0"/>
                <w:sz w:val="28"/>
                <w:szCs w:val="28"/>
                <w:lang w:val="ru-RU" w:eastAsia="ru-RU" w:bidi="ar-SA"/>
              </w:rPr>
              <w:t xml:space="preserve">58 субъектов      </w:t>
            </w:r>
          </w:p>
        </w:tc>
      </w:tr>
    </w:tbl>
    <w:p>
      <w:pPr>
        <w:pStyle w:val="Normal"/>
        <w:tabs>
          <w:tab w:val="clear" w:pos="708"/>
          <w:tab w:val="left" w:pos="10432" w:leader="none"/>
        </w:tabs>
        <w:spacing w:lineRule="auto" w:line="240" w:before="0" w:after="0"/>
        <w:ind w:right="-1" w:hanging="0"/>
        <w:contextualSpacing/>
        <w:jc w:val="both"/>
        <w:rPr/>
      </w:pPr>
      <w:r>
        <w:rPr/>
      </w:r>
    </w:p>
    <w:sectPr>
      <w:headerReference w:type="default" r:id="rId6"/>
      <w:type w:val="nextPage"/>
      <w:pgSz w:w="11906" w:h="16838"/>
      <w:pgMar w:left="1701" w:right="567" w:header="709" w:top="1276" w:footer="0" w:bottom="709" w:gutter="0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erif">
    <w:altName w:val="Times New Roman"/>
    <w:charset w:val="01"/>
    <w:family w:val="swiss"/>
    <w:pitch w:val="variable"/>
  </w:font>
  <w:font w:name="Tahoma">
    <w:charset w:val="01"/>
    <w:family w:val="roman"/>
    <w:pitch w:val="variable"/>
  </w:font>
  <w:font w:name="Times New Roman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Arial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04613569"/>
    </w:sdtPr>
    <w:sdtContent>
      <w:p>
        <w:pPr>
          <w:pStyle w:val="Style24"/>
          <w:jc w:val="center"/>
          <w:rPr/>
        </w:pPr>
        <w:r>
          <w:rPr/>
          <w:fldChar w:fldCharType="begin"/>
        </w:r>
        <w:r>
          <w:rPr/>
          <w:instrText> PAGE </w:instrText>
        </w:r>
        <w:r>
          <w:rPr/>
          <w:fldChar w:fldCharType="separate"/>
        </w:r>
        <w:r>
          <w:rPr/>
          <w:t>5</w:t>
        </w:r>
        <w:r>
          <w:rPr/>
          <w:fldChar w:fldCharType="end"/>
        </w:r>
      </w:p>
    </w:sdtContent>
  </w:sdt>
</w:hdr>
</file>

<file path=word/settings.xml><?xml version="1.0" encoding="utf-8"?>
<w:settings xmlns:w="http://schemas.openxmlformats.org/wordprocessingml/2006/main">
  <w:zoom w:percent="110"/>
  <w:defaultTabStop w:val="708"/>
  <w:autoHyphenation w:val="fals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Cs w:val="22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Body Text 2" w:uiPriority="0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2">
    <w:name w:val="Heading 2"/>
    <w:basedOn w:val="Style18"/>
    <w:next w:val="Style19"/>
    <w:qFormat/>
    <w:pPr>
      <w:spacing w:before="200" w:after="120"/>
      <w:outlineLvl w:val="1"/>
    </w:pPr>
    <w:rPr>
      <w:rFonts w:ascii="Liberation Serif" w:hAnsi="Liberation Serif"/>
      <w:b/>
      <w:bCs/>
      <w:sz w:val="36"/>
      <w:szCs w:val="36"/>
    </w:rPr>
  </w:style>
  <w:style w:type="paragraph" w:styleId="4">
    <w:name w:val="Heading 4"/>
    <w:basedOn w:val="Style18"/>
    <w:next w:val="Style19"/>
    <w:qFormat/>
    <w:pPr>
      <w:spacing w:before="120" w:after="120"/>
      <w:outlineLvl w:val="3"/>
    </w:pPr>
    <w:rPr>
      <w:rFonts w:ascii="Liberation Serif" w:hAnsi="Liberation Serif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871669"/>
    <w:rPr>
      <w:rFonts w:ascii="Tahoma" w:hAnsi="Tahoma" w:cs="Tahoma"/>
      <w:sz w:val="16"/>
      <w:szCs w:val="16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661238"/>
    <w:rPr>
      <w:rFonts w:ascii="Times New Roman" w:hAnsi="Times New Roman" w:eastAsia="Times New Roman" w:cs="Times New Roman"/>
      <w:sz w:val="24"/>
      <w:szCs w:val="24"/>
    </w:rPr>
  </w:style>
  <w:style w:type="character" w:styleId="21" w:customStyle="1">
    <w:name w:val="Основной текст 2 Знак"/>
    <w:basedOn w:val="DefaultParagraphFont"/>
    <w:link w:val="2"/>
    <w:qFormat/>
    <w:rsid w:val="00e01871"/>
    <w:rPr>
      <w:rFonts w:ascii="Times New Roman" w:hAnsi="Times New Roman" w:eastAsia="Times New Roman" w:cs="Times New Roman"/>
      <w:sz w:val="28"/>
      <w:szCs w:val="24"/>
    </w:rPr>
  </w:style>
  <w:style w:type="character" w:styleId="Style14" w:customStyle="1">
    <w:name w:val="Нижний колонтитул Знак"/>
    <w:basedOn w:val="DefaultParagraphFont"/>
    <w:uiPriority w:val="99"/>
    <w:qFormat/>
    <w:rsid w:val="007575cc"/>
    <w:rPr/>
  </w:style>
  <w:style w:type="character" w:styleId="Style15" w:customStyle="1">
    <w:name w:val="Интернет-ссылка"/>
    <w:basedOn w:val="DefaultParagraphFont"/>
    <w:uiPriority w:val="99"/>
    <w:unhideWhenUsed/>
    <w:rsid w:val="00a5397c"/>
    <w:rPr>
      <w:color w:val="0000FF" w:themeColor="hyperlink"/>
      <w:u w:val="single"/>
    </w:rPr>
  </w:style>
  <w:style w:type="character" w:styleId="Style16" w:customStyle="1">
    <w:name w:val="Выделение жирным"/>
    <w:qFormat/>
    <w:rPr>
      <w:b/>
      <w:bCs/>
    </w:rPr>
  </w:style>
  <w:style w:type="character" w:styleId="Style17">
    <w:name w:val="Основной шрифт абзаца"/>
    <w:qFormat/>
    <w:rPr/>
  </w:style>
  <w:style w:type="paragraph" w:styleId="Style18" w:customStyle="1">
    <w:name w:val="Заголовок"/>
    <w:basedOn w:val="Normal"/>
    <w:next w:val="Style19"/>
    <w:qFormat/>
    <w:pPr>
      <w:keepNext w:val="true"/>
      <w:spacing w:before="240" w:after="120"/>
    </w:pPr>
    <w:rPr>
      <w:rFonts w:ascii="Liberation Sans" w:hAnsi="Liberation Sans" w:eastAsia="Droid Sans Fallback" w:cs="Droid Sans Devanagari"/>
      <w:sz w:val="28"/>
      <w:szCs w:val="28"/>
    </w:rPr>
  </w:style>
  <w:style w:type="paragraph" w:styleId="Style19">
    <w:name w:val="Body Text"/>
    <w:basedOn w:val="Normal"/>
    <w:pPr>
      <w:spacing w:before="0" w:after="140"/>
    </w:pPr>
    <w:rPr/>
  </w:style>
  <w:style w:type="paragraph" w:styleId="Style20">
    <w:name w:val="List"/>
    <w:basedOn w:val="Style19"/>
    <w:pPr/>
    <w:rPr>
      <w:rFonts w:cs="Droid Sans Devanagari"/>
    </w:rPr>
  </w:style>
  <w:style w:type="paragraph" w:styleId="Style21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Style22">
    <w:name w:val="Указатель"/>
    <w:basedOn w:val="Normal"/>
    <w:qFormat/>
    <w:pPr>
      <w:suppressLineNumbers/>
    </w:pPr>
    <w:rPr>
      <w:rFonts w:cs="Droid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Indexheading">
    <w:name w:val="index heading"/>
    <w:basedOn w:val="Normal"/>
    <w:qFormat/>
    <w:pPr>
      <w:suppressLineNumbers/>
    </w:pPr>
    <w:rPr>
      <w:rFonts w:cs="Droid Sans Devanagari"/>
    </w:rPr>
  </w:style>
  <w:style w:type="paragraph" w:styleId="BalloonText">
    <w:name w:val="Balloon Text"/>
    <w:basedOn w:val="Normal"/>
    <w:uiPriority w:val="99"/>
    <w:semiHidden/>
    <w:unhideWhenUsed/>
    <w:qFormat/>
    <w:rsid w:val="00871669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qFormat/>
    <w:pPr>
      <w:ind w:left="720" w:hanging="0"/>
    </w:pPr>
    <w:rPr/>
  </w:style>
  <w:style w:type="paragraph" w:styleId="NoSpacing">
    <w:name w:val="No Spacing"/>
    <w:uiPriority w:val="1"/>
    <w:qFormat/>
    <w:rsid w:val="0086705a"/>
    <w:pPr>
      <w:widowControl/>
      <w:bidi w:val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3" w:customStyle="1">
    <w:name w:val="Верхний и нижний колонтитулы"/>
    <w:basedOn w:val="Normal"/>
    <w:qFormat/>
    <w:pPr/>
    <w:rPr/>
  </w:style>
  <w:style w:type="paragraph" w:styleId="Style24">
    <w:name w:val="Header"/>
    <w:basedOn w:val="Normal"/>
    <w:uiPriority w:val="99"/>
    <w:rsid w:val="00661238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>
      <w:rFonts w:ascii="Times New Roman" w:hAnsi="Times New Roman" w:eastAsia="Times New Roman" w:cs="Times New Roman"/>
      <w:sz w:val="24"/>
      <w:szCs w:val="24"/>
    </w:rPr>
  </w:style>
  <w:style w:type="paragraph" w:styleId="BodyText2">
    <w:name w:val="Body Text 2"/>
    <w:basedOn w:val="Normal"/>
    <w:qFormat/>
    <w:rsid w:val="00e01871"/>
    <w:pPr>
      <w:spacing w:lineRule="auto" w:line="240" w:before="0" w:after="0"/>
      <w:jc w:val="both"/>
    </w:pPr>
    <w:rPr>
      <w:rFonts w:ascii="Times New Roman" w:hAnsi="Times New Roman" w:eastAsia="Times New Roman" w:cs="Times New Roman"/>
      <w:sz w:val="28"/>
      <w:szCs w:val="24"/>
    </w:rPr>
  </w:style>
  <w:style w:type="paragraph" w:styleId="Style25">
    <w:name w:val="Footer"/>
    <w:basedOn w:val="Normal"/>
    <w:uiPriority w:val="99"/>
    <w:unhideWhenUsed/>
    <w:rsid w:val="007575cc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NormalWeb">
    <w:name w:val="Normal (Web)"/>
    <w:basedOn w:val="Normal"/>
    <w:uiPriority w:val="99"/>
    <w:unhideWhenUsed/>
    <w:qFormat/>
    <w:rsid w:val="002d2ddb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Msolistparagraphmrcssattr" w:customStyle="1">
    <w:name w:val="msolistparagraph_mr_css_attr"/>
    <w:basedOn w:val="Normal"/>
    <w:qFormat/>
    <w:rsid w:val="001d40cf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</w:rPr>
  </w:style>
  <w:style w:type="paragraph" w:styleId="31" w:customStyle="1">
    <w:name w:val="Светлая сетка - Акцент 31"/>
    <w:basedOn w:val="Normal"/>
    <w:uiPriority w:val="34"/>
    <w:qFormat/>
    <w:rsid w:val="005d3694"/>
    <w:pPr>
      <w:spacing w:lineRule="auto" w:line="240" w:before="120" w:after="120"/>
      <w:ind w:left="708" w:hanging="0"/>
      <w:jc w:val="both"/>
    </w:pPr>
    <w:rPr>
      <w:rFonts w:ascii="Arial" w:hAnsi="Arial" w:eastAsia="Times New Roman" w:cs="Times New Roman"/>
      <w:sz w:val="20"/>
      <w:szCs w:val="20"/>
      <w:lang w:eastAsia="ar-SA"/>
    </w:rPr>
  </w:style>
  <w:style w:type="paragraph" w:styleId="Standard" w:customStyle="1">
    <w:name w:val="Standard"/>
    <w:qFormat/>
    <w:rsid w:val="007c0426"/>
    <w:pPr>
      <w:widowControl/>
      <w:suppressAutoHyphens w:val="true"/>
      <w:bidi w:val="0"/>
      <w:jc w:val="left"/>
      <w:textAlignment w:val="baseline"/>
    </w:pPr>
    <w:rPr>
      <w:rFonts w:ascii="Liberation Serif" w:hAnsi="Liberation Serif" w:eastAsia="Droid Sans Fallback" w:cs="Droid Sans Devanagari"/>
      <w:color w:val="auto"/>
      <w:kern w:val="2"/>
      <w:sz w:val="24"/>
      <w:szCs w:val="24"/>
      <w:lang w:val="ru-RU" w:eastAsia="zh-CN" w:bidi="hi-IN"/>
    </w:rPr>
  </w:style>
  <w:style w:type="paragraph" w:styleId="Style26">
    <w:name w:val="Обычный"/>
    <w:qFormat/>
    <w:pPr>
      <w:widowControl/>
      <w:suppressAutoHyphens w:val="true"/>
      <w:bidi w:val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27">
    <w:name w:val="Содержимое таблицы"/>
    <w:basedOn w:val="Normal"/>
    <w:qFormat/>
    <w:pPr>
      <w:suppressLineNumbers/>
    </w:pPr>
    <w:rPr/>
  </w:style>
  <w:style w:type="paragraph" w:styleId="Style28">
    <w:name w:val="Заголовок таблицы"/>
    <w:basedOn w:val="Style27"/>
    <w:qFormat/>
    <w:pPr>
      <w:suppressLineNumbers/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styleId="af3">
    <w:name w:val="Table Grid"/>
    <w:basedOn w:val="a1"/>
    <w:uiPriority w:val="59"/>
    <w:rsid w:val="004a4ac4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0957e4"/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nmih.ru/officials/glava.php" TargetMode="External"/><Relationship Id="rId3" Type="http://schemas.openxmlformats.org/officeDocument/2006/relationships/hyperlink" Target="https://adm-nebug.ru/administracija/informatsiya-o-glave.html" TargetMode="External"/><Relationship Id="rId4" Type="http://schemas.openxmlformats.org/officeDocument/2006/relationships/hyperlink" Target="https://shepsi-tuapse.ru/novosti/10-glava-selskogo-poselenija.html" TargetMode="External"/><Relationship Id="rId5" Type="http://schemas.openxmlformats.org/officeDocument/2006/relationships/hyperlink" Target="https://tenginka-tuapse.ru/novosti/10-glava-selskogo-poselenija.html" TargetMode="External"/><Relationship Id="rId6" Type="http://schemas.openxmlformats.org/officeDocument/2006/relationships/header" Target="header1.xml"/><Relationship Id="rId7" Type="http://schemas.openxmlformats.org/officeDocument/2006/relationships/fontTable" Target="fontTable.xml"/><Relationship Id="rId8" Type="http://schemas.openxmlformats.org/officeDocument/2006/relationships/settings" Target="settings.xml"/><Relationship Id="rId9" Type="http://schemas.openxmlformats.org/officeDocument/2006/relationships/theme" Target="theme/theme1.xml"/><Relationship Id="rId10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B1377B-9BAB-4F31-9934-2BAD6E321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Application>LibreOffice/6.3.0.4$Linux_X86_64 LibreOffice_project/057fc023c990d676a43019934386b85b21a9ee99</Application>
  <Pages>5</Pages>
  <Words>902</Words>
  <Characters>7386</Characters>
  <CharactersWithSpaces>9065</CharactersWithSpaces>
  <Paragraphs>128</Paragraphs>
  <Company>нгп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2021-05-21T14:27:00Z</dcterms:created>
  <dc:creator>приемная</dc:creator>
  <dc:description/>
  <dc:language>ru-RU</dc:language>
  <cp:lastModifiedBy/>
  <cp:lastPrinted>2022-03-03T11:15:44Z</cp:lastPrinted>
  <dcterms:modified xsi:type="dcterms:W3CDTF">2022-11-10T15:53:40Z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нгп</vt:lpwstr>
  </property>
  <property fmtid="{D5CDD505-2E9C-101B-9397-08002B2CF9AE}" pid="4" name="DocSecurity">
    <vt:i4>0</vt:i4>
  </property>
  <property fmtid="{D5CDD505-2E9C-101B-9397-08002B2CF9AE}" pid="5" name="HyperlinksChanged">
    <vt:bool>0</vt:bool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