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616E" w14:textId="670768A4" w:rsidR="003D617E" w:rsidRDefault="009A20C0" w:rsidP="00B7266B">
      <w:pPr>
        <w:spacing w:after="0" w:line="240" w:lineRule="auto"/>
        <w:jc w:val="center"/>
        <w:rPr>
          <w:rFonts w:ascii="Times New Roman" w:hAnsi="Times New Roman" w:cs="Times New Roman"/>
          <w:b/>
          <w:bCs/>
          <w:sz w:val="28"/>
          <w:szCs w:val="28"/>
        </w:rPr>
      </w:pPr>
      <w:r w:rsidRPr="00B7266B">
        <w:rPr>
          <w:rFonts w:ascii="Times New Roman" w:hAnsi="Times New Roman" w:cs="Times New Roman"/>
          <w:b/>
          <w:bCs/>
          <w:sz w:val="28"/>
          <w:szCs w:val="28"/>
        </w:rPr>
        <w:t>Уголовная ответственность руководителей негосударственных организаций за получение незаконных денежных вознаграждений</w:t>
      </w:r>
    </w:p>
    <w:p w14:paraId="22464E25" w14:textId="77777777" w:rsidR="00B7266B" w:rsidRPr="00B7266B" w:rsidRDefault="00B7266B" w:rsidP="00B7266B">
      <w:pPr>
        <w:spacing w:after="0" w:line="240" w:lineRule="auto"/>
        <w:jc w:val="center"/>
        <w:rPr>
          <w:rFonts w:ascii="Times New Roman" w:hAnsi="Times New Roman" w:cs="Times New Roman"/>
          <w:b/>
          <w:bCs/>
          <w:sz w:val="28"/>
          <w:szCs w:val="28"/>
        </w:rPr>
      </w:pPr>
    </w:p>
    <w:p w14:paraId="51A474FA" w14:textId="77777777" w:rsidR="009A20C0" w:rsidRPr="009A20C0" w:rsidRDefault="009A20C0" w:rsidP="001155AA">
      <w:pPr>
        <w:spacing w:after="0" w:line="240" w:lineRule="auto"/>
        <w:ind w:firstLine="709"/>
        <w:jc w:val="both"/>
        <w:rPr>
          <w:rFonts w:ascii="Times New Roman" w:hAnsi="Times New Roman" w:cs="Times New Roman"/>
          <w:sz w:val="28"/>
          <w:szCs w:val="24"/>
        </w:rPr>
      </w:pPr>
      <w:r w:rsidRPr="009A20C0">
        <w:rPr>
          <w:rFonts w:ascii="Times New Roman" w:hAnsi="Times New Roman" w:cs="Times New Roman"/>
          <w:sz w:val="28"/>
          <w:szCs w:val="24"/>
        </w:rPr>
        <w:t>Законодателем предусмотрена уголовная ответственность для лиц, выполняющих управленческие функции в негосударственной организации, за получение неза</w:t>
      </w:r>
      <w:r>
        <w:rPr>
          <w:rFonts w:ascii="Times New Roman" w:hAnsi="Times New Roman" w:cs="Times New Roman"/>
          <w:sz w:val="28"/>
          <w:szCs w:val="24"/>
        </w:rPr>
        <w:t>конных денежных вознаграждений.</w:t>
      </w:r>
    </w:p>
    <w:p w14:paraId="2D28879E" w14:textId="77777777" w:rsidR="009A20C0" w:rsidRPr="009A20C0" w:rsidRDefault="009A20C0" w:rsidP="001155AA">
      <w:pPr>
        <w:spacing w:after="0" w:line="240" w:lineRule="auto"/>
        <w:ind w:firstLine="709"/>
        <w:jc w:val="both"/>
        <w:rPr>
          <w:rFonts w:ascii="Times New Roman" w:hAnsi="Times New Roman" w:cs="Times New Roman"/>
          <w:sz w:val="28"/>
          <w:szCs w:val="24"/>
        </w:rPr>
      </w:pPr>
      <w:r w:rsidRPr="009A20C0">
        <w:rPr>
          <w:rFonts w:ascii="Times New Roman" w:hAnsi="Times New Roman" w:cs="Times New Roman"/>
          <w:sz w:val="28"/>
          <w:szCs w:val="24"/>
        </w:rPr>
        <w:t>Незаконная передача лицу, выполняющему управленческие функции в коммерческой или иной организации, денег, ценных бумаг, ин</w:t>
      </w:r>
      <w:r>
        <w:rPr>
          <w:rFonts w:ascii="Times New Roman" w:hAnsi="Times New Roman" w:cs="Times New Roman"/>
          <w:sz w:val="28"/>
          <w:szCs w:val="24"/>
        </w:rPr>
        <w:t>ого имущества, а также незаконно</w:t>
      </w:r>
      <w:r w:rsidRPr="009A20C0">
        <w:rPr>
          <w:rFonts w:ascii="Times New Roman" w:hAnsi="Times New Roman" w:cs="Times New Roman"/>
          <w:sz w:val="28"/>
          <w:szCs w:val="24"/>
        </w:rPr>
        <w:t>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ascii="Times New Roman" w:hAnsi="Times New Roman" w:cs="Times New Roman"/>
          <w:sz w:val="28"/>
          <w:szCs w:val="24"/>
        </w:rPr>
        <w:t xml:space="preserve"> является коммерческим подкупом</w:t>
      </w:r>
      <w:r w:rsidRPr="009A20C0">
        <w:rPr>
          <w:rFonts w:ascii="Times New Roman" w:hAnsi="Times New Roman" w:cs="Times New Roman"/>
          <w:sz w:val="28"/>
          <w:szCs w:val="24"/>
        </w:rPr>
        <w:t xml:space="preserve"> и наказывается лишением свободы до 8 лет со штрафом в размере до сорокакратной суммы коммерческого подкупа и с лишением права занимать определенные должности или заниматься определенной дея</w:t>
      </w:r>
      <w:r>
        <w:rPr>
          <w:rFonts w:ascii="Times New Roman" w:hAnsi="Times New Roman" w:cs="Times New Roman"/>
          <w:sz w:val="28"/>
          <w:szCs w:val="24"/>
        </w:rPr>
        <w:t>тельностью на срок до пяти лет.</w:t>
      </w:r>
    </w:p>
    <w:p w14:paraId="26D841AE" w14:textId="77777777" w:rsidR="00B7266B" w:rsidRDefault="009A20C0" w:rsidP="001155AA">
      <w:pPr>
        <w:spacing w:after="0" w:line="240" w:lineRule="auto"/>
        <w:ind w:firstLine="709"/>
        <w:jc w:val="both"/>
      </w:pPr>
      <w:r w:rsidRPr="009A20C0">
        <w:rPr>
          <w:rFonts w:ascii="Times New Roman" w:hAnsi="Times New Roman" w:cs="Times New Roman"/>
          <w:sz w:val="28"/>
          <w:szCs w:val="24"/>
        </w:rPr>
        <w:t>Незаконное получение коммерческого подкупа наказывается лишением свободы на срок до двенадцати лет со штрафом в размере до пятидесятикратной суммы коммерческого подкупа и с лишением права занимать определенные должности или заниматься определенной деят</w:t>
      </w:r>
      <w:r>
        <w:rPr>
          <w:rFonts w:ascii="Times New Roman" w:hAnsi="Times New Roman" w:cs="Times New Roman"/>
          <w:sz w:val="28"/>
          <w:szCs w:val="24"/>
        </w:rPr>
        <w:t>ельностью на срок до шести лет.</w:t>
      </w:r>
      <w:r w:rsidR="00D02F38" w:rsidRPr="00D02F38">
        <w:t xml:space="preserve"> </w:t>
      </w:r>
    </w:p>
    <w:p w14:paraId="06E7885A" w14:textId="709E20E8" w:rsidR="009A20C0" w:rsidRPr="009A20C0" w:rsidRDefault="00D02F38" w:rsidP="001155AA">
      <w:pPr>
        <w:spacing w:after="0" w:line="240" w:lineRule="auto"/>
        <w:ind w:firstLine="709"/>
        <w:jc w:val="both"/>
        <w:rPr>
          <w:rFonts w:ascii="Times New Roman" w:hAnsi="Times New Roman" w:cs="Times New Roman"/>
          <w:sz w:val="28"/>
          <w:szCs w:val="24"/>
        </w:rPr>
      </w:pPr>
      <w:r w:rsidRPr="00D02F38">
        <w:rPr>
          <w:rFonts w:ascii="Times New Roman" w:hAnsi="Times New Roman" w:cs="Times New Roman"/>
          <w:sz w:val="28"/>
          <w:szCs w:val="24"/>
        </w:rPr>
        <w:t>Содержание предмета ком</w:t>
      </w:r>
      <w:r>
        <w:rPr>
          <w:rFonts w:ascii="Times New Roman" w:hAnsi="Times New Roman" w:cs="Times New Roman"/>
          <w:sz w:val="28"/>
          <w:szCs w:val="24"/>
        </w:rPr>
        <w:t xml:space="preserve">мерческого подкупа имеет важное </w:t>
      </w:r>
      <w:r w:rsidRPr="00D02F38">
        <w:rPr>
          <w:rFonts w:ascii="Times New Roman" w:hAnsi="Times New Roman" w:cs="Times New Roman"/>
          <w:sz w:val="28"/>
          <w:szCs w:val="24"/>
        </w:rPr>
        <w:t>теоретическое и практическое значение. Уголовный закон говорит о получении</w:t>
      </w:r>
      <w:r>
        <w:rPr>
          <w:rFonts w:ascii="Times New Roman" w:hAnsi="Times New Roman" w:cs="Times New Roman"/>
          <w:sz w:val="28"/>
          <w:szCs w:val="24"/>
        </w:rPr>
        <w:t xml:space="preserve"> </w:t>
      </w:r>
      <w:r w:rsidRPr="00D02F38">
        <w:rPr>
          <w:rFonts w:ascii="Times New Roman" w:hAnsi="Times New Roman" w:cs="Times New Roman"/>
          <w:sz w:val="28"/>
          <w:szCs w:val="24"/>
        </w:rPr>
        <w:t>«денег, ценных бумаг, иного иму</w:t>
      </w:r>
      <w:r>
        <w:rPr>
          <w:rFonts w:ascii="Times New Roman" w:hAnsi="Times New Roman" w:cs="Times New Roman"/>
          <w:sz w:val="28"/>
          <w:szCs w:val="24"/>
        </w:rPr>
        <w:t xml:space="preserve">щества или выгод имущественного </w:t>
      </w:r>
      <w:r w:rsidRPr="00D02F38">
        <w:rPr>
          <w:rFonts w:ascii="Times New Roman" w:hAnsi="Times New Roman" w:cs="Times New Roman"/>
          <w:sz w:val="28"/>
          <w:szCs w:val="24"/>
        </w:rPr>
        <w:t>характера». Таким образом, в закон</w:t>
      </w:r>
      <w:r>
        <w:rPr>
          <w:rFonts w:ascii="Times New Roman" w:hAnsi="Times New Roman" w:cs="Times New Roman"/>
          <w:sz w:val="28"/>
          <w:szCs w:val="24"/>
        </w:rPr>
        <w:t xml:space="preserve">е конкретизирован предмет этого </w:t>
      </w:r>
      <w:r w:rsidRPr="00D02F38">
        <w:rPr>
          <w:rFonts w:ascii="Times New Roman" w:hAnsi="Times New Roman" w:cs="Times New Roman"/>
          <w:sz w:val="28"/>
          <w:szCs w:val="24"/>
        </w:rPr>
        <w:t xml:space="preserve">преступления и отчетливо подчеркнут его имущественный характер. </w:t>
      </w:r>
    </w:p>
    <w:p w14:paraId="7B6690E6" w14:textId="77777777" w:rsidR="009A20C0" w:rsidRPr="001155AA" w:rsidRDefault="009A20C0" w:rsidP="001155AA">
      <w:pPr>
        <w:spacing w:after="0" w:line="240" w:lineRule="auto"/>
        <w:ind w:firstLine="709"/>
        <w:jc w:val="both"/>
        <w:rPr>
          <w:rFonts w:ascii="Times New Roman" w:hAnsi="Times New Roman" w:cs="Times New Roman"/>
          <w:sz w:val="28"/>
          <w:szCs w:val="28"/>
        </w:rPr>
      </w:pPr>
      <w:r w:rsidRPr="009A20C0">
        <w:rPr>
          <w:rFonts w:ascii="Times New Roman" w:hAnsi="Times New Roman" w:cs="Times New Roman"/>
          <w:sz w:val="28"/>
          <w:szCs w:val="24"/>
        </w:rPr>
        <w:t xml:space="preserve">Деньги, ценности и иное имущество, полученные в качестве </w:t>
      </w:r>
      <w:r w:rsidRPr="001155AA">
        <w:rPr>
          <w:rFonts w:ascii="Times New Roman" w:hAnsi="Times New Roman" w:cs="Times New Roman"/>
          <w:sz w:val="28"/>
          <w:szCs w:val="28"/>
        </w:rPr>
        <w:t>коммерческого подкупа подлежат конфискации.</w:t>
      </w:r>
    </w:p>
    <w:p w14:paraId="28D1CE34" w14:textId="77777777" w:rsidR="00D02F38" w:rsidRPr="001155AA" w:rsidRDefault="00D02F38" w:rsidP="001155AA">
      <w:pPr>
        <w:spacing w:after="0" w:line="240" w:lineRule="auto"/>
        <w:ind w:firstLine="709"/>
        <w:jc w:val="both"/>
        <w:rPr>
          <w:rFonts w:ascii="Times New Roman" w:hAnsi="Times New Roman" w:cs="Times New Roman"/>
          <w:sz w:val="28"/>
          <w:szCs w:val="28"/>
        </w:rPr>
      </w:pPr>
      <w:r w:rsidRPr="001155AA">
        <w:rPr>
          <w:rFonts w:ascii="Times New Roman" w:hAnsi="Times New Roman" w:cs="Times New Roman"/>
          <w:sz w:val="28"/>
          <w:szCs w:val="28"/>
        </w:rPr>
        <w:t>Субъект передачи подкупа общий - вменяемое физическое лицо, достигшее возраста 16 лет. В тоже время им может быть и лицо, выполняющее управленческие обязанности в коммерческих или иных некоммерческих организациях, если при этом в действиях этого лица не содержится признаков состава иного преступления, то ответственность наступает только за передачу предмета коммерческого подкупа</w:t>
      </w:r>
      <w:r w:rsidR="000E599F" w:rsidRPr="001155AA">
        <w:rPr>
          <w:rFonts w:ascii="Times New Roman" w:hAnsi="Times New Roman" w:cs="Times New Roman"/>
          <w:sz w:val="28"/>
          <w:szCs w:val="28"/>
        </w:rPr>
        <w:t>.</w:t>
      </w:r>
    </w:p>
    <w:p w14:paraId="13E0641B" w14:textId="42C644A3" w:rsidR="000E599F" w:rsidRPr="001155AA" w:rsidRDefault="000E599F" w:rsidP="001155AA">
      <w:pPr>
        <w:spacing w:after="0" w:line="240" w:lineRule="auto"/>
        <w:ind w:firstLine="709"/>
        <w:jc w:val="both"/>
        <w:rPr>
          <w:rFonts w:ascii="Times New Roman" w:hAnsi="Times New Roman" w:cs="Times New Roman"/>
          <w:sz w:val="28"/>
          <w:szCs w:val="28"/>
        </w:rPr>
      </w:pPr>
      <w:r w:rsidRPr="001155AA">
        <w:rPr>
          <w:rFonts w:ascii="Times New Roman" w:hAnsi="Times New Roman" w:cs="Times New Roman"/>
          <w:sz w:val="28"/>
          <w:szCs w:val="28"/>
        </w:rPr>
        <w:t>Субъект преступления при получении предмета коммерческого подкупа специальный</w:t>
      </w:r>
      <w:r w:rsidR="001155AA" w:rsidRPr="001155AA">
        <w:rPr>
          <w:rFonts w:ascii="Times New Roman" w:hAnsi="Times New Roman" w:cs="Times New Roman"/>
          <w:sz w:val="28"/>
          <w:szCs w:val="28"/>
        </w:rPr>
        <w:t xml:space="preserve">. </w:t>
      </w:r>
      <w:r w:rsidR="001155AA" w:rsidRPr="001155AA">
        <w:rPr>
          <w:rFonts w:ascii="Times New Roman" w:hAnsi="Times New Roman" w:cs="Times New Roman"/>
          <w:sz w:val="28"/>
          <w:szCs w:val="28"/>
          <w:shd w:val="clear" w:color="auto" w:fill="FFFFFF"/>
        </w:rPr>
        <w:t>Таковыми</w:t>
      </w:r>
      <w:r w:rsidR="001155AA" w:rsidRPr="001155AA">
        <w:rPr>
          <w:rFonts w:ascii="Times New Roman" w:hAnsi="Times New Roman" w:cs="Times New Roman"/>
          <w:sz w:val="28"/>
          <w:szCs w:val="28"/>
          <w:shd w:val="clear" w:color="auto" w:fill="FFFFFF"/>
        </w:rPr>
        <w:t xml:space="preserve"> являются лица, выполняющие управленческие функции в коммерческой или иной организации, основной целью деятельности которых является извлечение прибыли, за исключением государственных и муниципальных унитарных предприятий, акционерных обществ, контрольный пакет акций которых принадлежит Российской </w:t>
      </w:r>
      <w:r w:rsidR="001155AA" w:rsidRPr="001155AA">
        <w:rPr>
          <w:rFonts w:ascii="Times New Roman" w:hAnsi="Times New Roman" w:cs="Times New Roman"/>
          <w:sz w:val="28"/>
          <w:szCs w:val="28"/>
          <w:shd w:val="clear" w:color="auto" w:fill="FFFFFF"/>
        </w:rPr>
        <w:lastRenderedPageBreak/>
        <w:t>Федерации, субъектам Российской Федерации или муниципальным образованиям, а также лица, выполняющие управленческие функции в некоммерческой организации, которая не является государственным органом, органом местного самоуправления, государственным или муниципальным учреждением, государственной корпорацией, государственной компанией.</w:t>
      </w:r>
    </w:p>
    <w:p w14:paraId="4D250DB8" w14:textId="58EA53D6" w:rsidR="009A20C0" w:rsidRDefault="009A20C0" w:rsidP="001155AA">
      <w:pPr>
        <w:spacing w:after="0" w:line="240" w:lineRule="auto"/>
        <w:ind w:firstLine="709"/>
        <w:jc w:val="both"/>
        <w:rPr>
          <w:rFonts w:ascii="Times New Roman" w:hAnsi="Times New Roman" w:cs="Times New Roman"/>
          <w:sz w:val="28"/>
          <w:szCs w:val="24"/>
        </w:rPr>
      </w:pPr>
      <w:r w:rsidRPr="001155AA">
        <w:rPr>
          <w:rFonts w:ascii="Times New Roman" w:hAnsi="Times New Roman" w:cs="Times New Roman"/>
          <w:sz w:val="28"/>
          <w:szCs w:val="28"/>
        </w:rPr>
        <w:t>К лицам, выполняющим управленческие</w:t>
      </w:r>
      <w:r w:rsidRPr="001155AA">
        <w:rPr>
          <w:rFonts w:ascii="Times New Roman" w:hAnsi="Times New Roman" w:cs="Times New Roman"/>
          <w:sz w:val="28"/>
          <w:szCs w:val="24"/>
        </w:rPr>
        <w:t xml:space="preserve"> </w:t>
      </w:r>
      <w:r w:rsidRPr="009A20C0">
        <w:rPr>
          <w:rFonts w:ascii="Times New Roman" w:hAnsi="Times New Roman" w:cs="Times New Roman"/>
          <w:sz w:val="28"/>
          <w:szCs w:val="24"/>
        </w:rPr>
        <w:t>функции в коммерческой или иной организации, относятся лица, выполняющие функции единоличного исполнительного органа, члена совета директоров или иного коллегиального исполнительного органа, а также лица, постоянно, временно или по специальному полномочию выполняющие организационно-распорядительные или административно-хозяйственные функции в этих организациях (например, директор, генеральный директор, член правления акционерного общества, председатель производственного или потребительского кооператива, руководитель общественного объединения, религиозной организации)</w:t>
      </w:r>
      <w:r w:rsidR="00B7266B">
        <w:rPr>
          <w:rFonts w:ascii="Times New Roman" w:hAnsi="Times New Roman" w:cs="Times New Roman"/>
          <w:sz w:val="28"/>
          <w:szCs w:val="24"/>
        </w:rPr>
        <w:t>.</w:t>
      </w:r>
    </w:p>
    <w:p w14:paraId="309F2191" w14:textId="63D795EF" w:rsidR="00B7266B" w:rsidRDefault="00B7266B" w:rsidP="001155AA">
      <w:pPr>
        <w:spacing w:after="0" w:line="240" w:lineRule="auto"/>
        <w:ind w:firstLine="709"/>
        <w:jc w:val="both"/>
        <w:rPr>
          <w:rFonts w:ascii="Times New Roman" w:hAnsi="Times New Roman" w:cs="Times New Roman"/>
          <w:sz w:val="28"/>
          <w:szCs w:val="24"/>
        </w:rPr>
      </w:pPr>
    </w:p>
    <w:p w14:paraId="609FDEFE" w14:textId="4A2ACD00" w:rsidR="00B7266B" w:rsidRPr="009A20C0" w:rsidRDefault="00B7266B" w:rsidP="00B7266B">
      <w:pPr>
        <w:spacing w:after="0" w:line="240" w:lineRule="auto"/>
        <w:ind w:firstLine="567"/>
        <w:jc w:val="right"/>
        <w:rPr>
          <w:rFonts w:ascii="Times New Roman" w:hAnsi="Times New Roman" w:cs="Times New Roman"/>
          <w:sz w:val="28"/>
          <w:szCs w:val="24"/>
        </w:rPr>
      </w:pPr>
      <w:r>
        <w:rPr>
          <w:rFonts w:ascii="Times New Roman" w:hAnsi="Times New Roman" w:cs="Times New Roman"/>
          <w:sz w:val="28"/>
          <w:szCs w:val="24"/>
        </w:rPr>
        <w:tab/>
        <w:t>Туапсинская межрайонная прокуратура</w:t>
      </w:r>
    </w:p>
    <w:sectPr w:rsidR="00B7266B" w:rsidRPr="009A2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56"/>
    <w:rsid w:val="00057256"/>
    <w:rsid w:val="000E599F"/>
    <w:rsid w:val="001155AA"/>
    <w:rsid w:val="003D617E"/>
    <w:rsid w:val="009A20C0"/>
    <w:rsid w:val="00B7266B"/>
    <w:rsid w:val="00B77583"/>
    <w:rsid w:val="00D02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ACEF"/>
  <w15:docId w15:val="{DC43EDD0-091F-4676-80B6-E0FEA0F1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фвьшт</dc:creator>
  <cp:keywords/>
  <dc:description/>
  <cp:lastModifiedBy>ПК</cp:lastModifiedBy>
  <cp:revision>2</cp:revision>
  <dcterms:created xsi:type="dcterms:W3CDTF">2022-06-29T05:20:00Z</dcterms:created>
  <dcterms:modified xsi:type="dcterms:W3CDTF">2022-06-29T05:20:00Z</dcterms:modified>
</cp:coreProperties>
</file>