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25A" w:rsidRDefault="00271A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Обучение.</w:t>
      </w:r>
    </w:p>
    <w:p w:rsidR="00271AA3" w:rsidRDefault="00271AA3" w:rsidP="00271A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соответствии с постановлением Законодательного Собрания Краснодарского края от 14 декабря 2011 года № 2965 -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«О ходе выполнения постановления Законодательного Собрания Краснодарского края от 26 января 2010 года № 1741 - П «О мерах по развитию виноградарства, садоводства и овощеводства в малых формах хозяйствования на территории Краснодарского края» и задачах по дальнейшему развитию производства плодоовощной продукции а Краснодарском крае» управление по виноградорству, виноделию и алкогольной промышленности</w:t>
      </w:r>
      <w:r w:rsidR="002E1380">
        <w:rPr>
          <w:rFonts w:ascii="Times New Roman" w:hAnsi="Times New Roman" w:cs="Times New Roman"/>
          <w:sz w:val="28"/>
          <w:szCs w:val="28"/>
        </w:rPr>
        <w:t xml:space="preserve"> Краснодарского края, с целью подготовки кадров для малых форм хозяйствования организует </w:t>
      </w:r>
      <w:proofErr w:type="gramStart"/>
      <w:r w:rsidR="002E1380">
        <w:rPr>
          <w:rFonts w:ascii="Times New Roman" w:hAnsi="Times New Roman" w:cs="Times New Roman"/>
          <w:sz w:val="28"/>
          <w:szCs w:val="28"/>
        </w:rPr>
        <w:t>обучение по теме</w:t>
      </w:r>
      <w:proofErr w:type="gramEnd"/>
      <w:r w:rsidR="002E1380">
        <w:rPr>
          <w:rFonts w:ascii="Times New Roman" w:hAnsi="Times New Roman" w:cs="Times New Roman"/>
          <w:sz w:val="28"/>
          <w:szCs w:val="28"/>
        </w:rPr>
        <w:t>: «Технология выращивания винограда».</w:t>
      </w:r>
    </w:p>
    <w:p w:rsidR="002E1380" w:rsidRPr="00271AA3" w:rsidRDefault="002E1380" w:rsidP="00271A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Просим всех желающих пройти обучение</w:t>
      </w:r>
      <w:r w:rsidR="002C512B">
        <w:rPr>
          <w:rFonts w:ascii="Times New Roman" w:hAnsi="Times New Roman" w:cs="Times New Roman"/>
          <w:sz w:val="28"/>
          <w:szCs w:val="28"/>
        </w:rPr>
        <w:t xml:space="preserve"> и получить информацию о сроках и месте проведения, </w:t>
      </w:r>
      <w:r>
        <w:rPr>
          <w:rFonts w:ascii="Times New Roman" w:hAnsi="Times New Roman" w:cs="Times New Roman"/>
          <w:sz w:val="28"/>
          <w:szCs w:val="28"/>
        </w:rPr>
        <w:t xml:space="preserve"> обращаться в управление по развития сельского хозяйства администрации муниципального образования Туапсинский район</w:t>
      </w:r>
      <w:r w:rsidR="002C512B">
        <w:rPr>
          <w:rFonts w:ascii="Times New Roman" w:hAnsi="Times New Roman" w:cs="Times New Roman"/>
          <w:sz w:val="28"/>
          <w:szCs w:val="28"/>
        </w:rPr>
        <w:t xml:space="preserve"> (тел. 24-0-21).</w:t>
      </w:r>
      <w:bookmarkStart w:id="0" w:name="_GoBack"/>
      <w:bookmarkEnd w:id="0"/>
    </w:p>
    <w:sectPr w:rsidR="002E1380" w:rsidRPr="00271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2013-09-04T10:36:00Z</dcterms:created>
  <dcterms:modified xsi:type="dcterms:W3CDTF">2013-09-04T10:36:00Z</dcterms:modified>
</cp:coreProperties>
</file>