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66" w:rsidRPr="00CD1A0D" w:rsidRDefault="008E1B66" w:rsidP="008E1B66">
      <w:pPr>
        <w:rPr>
          <w:rFonts w:ascii="Times New Roman" w:hAnsi="Times New Roman" w:cs="Times New Roman"/>
          <w:sz w:val="28"/>
          <w:szCs w:val="28"/>
        </w:rPr>
      </w:pPr>
    </w:p>
    <w:p w:rsidR="008E1B66" w:rsidRPr="00CD1A0D" w:rsidRDefault="008E1B66" w:rsidP="008E1B66">
      <w:pPr>
        <w:rPr>
          <w:rFonts w:ascii="Times New Roman" w:hAnsi="Times New Roman" w:cs="Times New Roman"/>
          <w:sz w:val="28"/>
          <w:szCs w:val="28"/>
        </w:rPr>
      </w:pPr>
      <w:r w:rsidRPr="00CD1A0D">
        <w:rPr>
          <w:rFonts w:ascii="Times New Roman" w:hAnsi="Times New Roman" w:cs="Times New Roman"/>
          <w:sz w:val="28"/>
          <w:szCs w:val="28"/>
        </w:rPr>
        <w:t>ПРАВИЛА БЕЗОПАСНОСТИ</w:t>
      </w:r>
    </w:p>
    <w:p w:rsidR="008E1B66" w:rsidRPr="00CD1A0D" w:rsidRDefault="008E1B66" w:rsidP="008E1B66">
      <w:pPr>
        <w:rPr>
          <w:rFonts w:ascii="Times New Roman" w:hAnsi="Times New Roman" w:cs="Times New Roman"/>
          <w:sz w:val="28"/>
          <w:szCs w:val="28"/>
        </w:rPr>
      </w:pPr>
      <w:r w:rsidRPr="00CD1A0D">
        <w:rPr>
          <w:rFonts w:ascii="Times New Roman" w:hAnsi="Times New Roman" w:cs="Times New Roman"/>
          <w:sz w:val="28"/>
          <w:szCs w:val="28"/>
        </w:rPr>
        <w:t xml:space="preserve">ПЕШЕХОДОВ НА ЖЕЛЕЗНОЙ ДОРОГЕ  </w:t>
      </w:r>
    </w:p>
    <w:p w:rsidR="008E1B66" w:rsidRPr="00CD1A0D" w:rsidRDefault="008E1B66" w:rsidP="008E1B66">
      <w:pPr>
        <w:rPr>
          <w:rFonts w:ascii="Times New Roman" w:hAnsi="Times New Roman" w:cs="Times New Roman"/>
          <w:sz w:val="28"/>
          <w:szCs w:val="28"/>
        </w:rPr>
      </w:pPr>
    </w:p>
    <w:p w:rsidR="008E1B66" w:rsidRPr="00CD1A0D" w:rsidRDefault="008E1B66" w:rsidP="008E1B66">
      <w:pPr>
        <w:rPr>
          <w:rFonts w:ascii="Times New Roman" w:hAnsi="Times New Roman" w:cs="Times New Roman"/>
          <w:sz w:val="28"/>
          <w:szCs w:val="28"/>
        </w:rPr>
      </w:pPr>
      <w:r w:rsidRPr="00CD1A0D">
        <w:rPr>
          <w:rFonts w:ascii="Times New Roman" w:hAnsi="Times New Roman" w:cs="Times New Roman"/>
          <w:sz w:val="28"/>
          <w:szCs w:val="28"/>
        </w:rPr>
        <w:tab/>
        <w:t>Пешеходы должны переходить железнодорожные пути только в установленных местах, пользуясь при этом пешеходными мостами, тоннелями, переездами. На станциях, где мостов и тоннелей нет, необходимо переходить железнодорожные пути по настилам, а также в местах, где установлены указатели «Переход через пути».</w:t>
      </w:r>
    </w:p>
    <w:p w:rsidR="008E1B66" w:rsidRPr="00CD1A0D" w:rsidRDefault="008E1B66" w:rsidP="008E1B66">
      <w:pPr>
        <w:rPr>
          <w:rFonts w:ascii="Times New Roman" w:hAnsi="Times New Roman" w:cs="Times New Roman"/>
          <w:sz w:val="28"/>
          <w:szCs w:val="28"/>
        </w:rPr>
      </w:pPr>
      <w:r w:rsidRPr="00CD1A0D">
        <w:rPr>
          <w:rFonts w:ascii="Times New Roman" w:hAnsi="Times New Roman" w:cs="Times New Roman"/>
          <w:sz w:val="28"/>
          <w:szCs w:val="28"/>
        </w:rPr>
        <w:tab/>
        <w:t>Перед переходом пути по пешеходному настилу надо убедиться в отсутствии движущегося  поезда, локомотива или вагонов.</w:t>
      </w:r>
    </w:p>
    <w:p w:rsidR="008E1B66" w:rsidRPr="00CD1A0D" w:rsidRDefault="008E1B66" w:rsidP="008E1B66">
      <w:pPr>
        <w:rPr>
          <w:rFonts w:ascii="Times New Roman" w:hAnsi="Times New Roman" w:cs="Times New Roman"/>
          <w:sz w:val="28"/>
          <w:szCs w:val="28"/>
        </w:rPr>
      </w:pPr>
      <w:r w:rsidRPr="00CD1A0D">
        <w:rPr>
          <w:rFonts w:ascii="Times New Roman" w:hAnsi="Times New Roman" w:cs="Times New Roman"/>
          <w:sz w:val="28"/>
          <w:szCs w:val="28"/>
        </w:rPr>
        <w:tab/>
        <w:t>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8E1B66" w:rsidRPr="00CD1A0D" w:rsidRDefault="008E1B66" w:rsidP="008E1B66">
      <w:pPr>
        <w:rPr>
          <w:rFonts w:ascii="Times New Roman" w:hAnsi="Times New Roman" w:cs="Times New Roman"/>
          <w:sz w:val="28"/>
          <w:szCs w:val="28"/>
        </w:rPr>
      </w:pPr>
      <w:r w:rsidRPr="00CD1A0D">
        <w:rPr>
          <w:rFonts w:ascii="Times New Roman" w:hAnsi="Times New Roman" w:cs="Times New Roman"/>
          <w:sz w:val="28"/>
          <w:szCs w:val="28"/>
        </w:rPr>
        <w:tab/>
        <w:t>Подходя к железнодорожному переезду, надо внимательно следить за световой и звуковой сигнализацией, а также положением шлагбаума. Переходить пути можно только при открытом шлагбауме, а при его отсутствии, прежде чем перейти через пути, необходимо убедиться, не приближается ли к переезду подвижной состав.</w:t>
      </w:r>
      <w:bookmarkStart w:id="0" w:name="_GoBack"/>
      <w:bookmarkEnd w:id="0"/>
    </w:p>
    <w:p w:rsidR="008E1B66" w:rsidRPr="00CD1A0D" w:rsidRDefault="008E1B66" w:rsidP="008E1B66">
      <w:pPr>
        <w:rPr>
          <w:rFonts w:ascii="Times New Roman" w:hAnsi="Times New Roman" w:cs="Times New Roman"/>
          <w:sz w:val="28"/>
          <w:szCs w:val="28"/>
        </w:rPr>
      </w:pPr>
      <w:r w:rsidRPr="00CD1A0D">
        <w:rPr>
          <w:rFonts w:ascii="Times New Roman" w:hAnsi="Times New Roman" w:cs="Times New Roman"/>
          <w:sz w:val="28"/>
          <w:szCs w:val="28"/>
        </w:rPr>
        <w:t>ЗАПРЕЩАЕТСЯ</w:t>
      </w:r>
      <w:proofErr w:type="gramStart"/>
      <w:r w:rsidRPr="00CD1A0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1A0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E1B66" w:rsidRPr="00CD1A0D" w:rsidRDefault="008E1B66" w:rsidP="008E1B66">
      <w:pPr>
        <w:rPr>
          <w:rFonts w:ascii="Times New Roman" w:hAnsi="Times New Roman" w:cs="Times New Roman"/>
          <w:sz w:val="28"/>
          <w:szCs w:val="28"/>
        </w:rPr>
      </w:pPr>
      <w:r w:rsidRPr="00CD1A0D">
        <w:rPr>
          <w:rFonts w:ascii="Times New Roman" w:hAnsi="Times New Roman" w:cs="Times New Roman"/>
          <w:sz w:val="28"/>
          <w:szCs w:val="28"/>
        </w:rPr>
        <w:tab/>
        <w:t>Ходить по железнодорожным путям.</w:t>
      </w:r>
    </w:p>
    <w:p w:rsidR="008E1B66" w:rsidRPr="00CD1A0D" w:rsidRDefault="008E1B66" w:rsidP="008E1B66">
      <w:pPr>
        <w:rPr>
          <w:rFonts w:ascii="Times New Roman" w:hAnsi="Times New Roman" w:cs="Times New Roman"/>
          <w:sz w:val="28"/>
          <w:szCs w:val="28"/>
        </w:rPr>
      </w:pPr>
      <w:r w:rsidRPr="00CD1A0D">
        <w:rPr>
          <w:rFonts w:ascii="Times New Roman" w:hAnsi="Times New Roman" w:cs="Times New Roman"/>
          <w:sz w:val="28"/>
          <w:szCs w:val="28"/>
        </w:rPr>
        <w:tab/>
        <w:t>Переходить и перебегать через железнодорожные пути перед близко идущим поездом, если расстояние до него менее 400 метров.</w:t>
      </w:r>
    </w:p>
    <w:p w:rsidR="008E1B66" w:rsidRPr="00CD1A0D" w:rsidRDefault="008E1B66" w:rsidP="008E1B66">
      <w:pPr>
        <w:rPr>
          <w:rFonts w:ascii="Times New Roman" w:hAnsi="Times New Roman" w:cs="Times New Roman"/>
          <w:sz w:val="28"/>
          <w:szCs w:val="28"/>
        </w:rPr>
      </w:pPr>
      <w:r w:rsidRPr="00CD1A0D">
        <w:rPr>
          <w:rFonts w:ascii="Times New Roman" w:hAnsi="Times New Roman" w:cs="Times New Roman"/>
          <w:sz w:val="28"/>
          <w:szCs w:val="28"/>
        </w:rPr>
        <w:tab/>
        <w:t>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8E1B66" w:rsidRPr="00CD1A0D" w:rsidRDefault="008E1B66" w:rsidP="008E1B66">
      <w:pPr>
        <w:rPr>
          <w:rFonts w:ascii="Times New Roman" w:hAnsi="Times New Roman" w:cs="Times New Roman"/>
          <w:sz w:val="28"/>
          <w:szCs w:val="28"/>
        </w:rPr>
      </w:pPr>
      <w:r w:rsidRPr="00CD1A0D">
        <w:rPr>
          <w:rFonts w:ascii="Times New Roman" w:hAnsi="Times New Roman" w:cs="Times New Roman"/>
          <w:sz w:val="28"/>
          <w:szCs w:val="28"/>
        </w:rPr>
        <w:tab/>
        <w:t>Переходить железнодорожные переезды при закрытом шлагбауме или показании красного сигнала светофора переездной сигнализации.</w:t>
      </w:r>
    </w:p>
    <w:p w:rsidR="008E1B66" w:rsidRPr="00CD1A0D" w:rsidRDefault="008E1B66" w:rsidP="008E1B66">
      <w:pPr>
        <w:rPr>
          <w:rFonts w:ascii="Times New Roman" w:hAnsi="Times New Roman" w:cs="Times New Roman"/>
          <w:sz w:val="28"/>
          <w:szCs w:val="28"/>
        </w:rPr>
      </w:pPr>
      <w:r w:rsidRPr="00CD1A0D">
        <w:rPr>
          <w:rFonts w:ascii="Times New Roman" w:hAnsi="Times New Roman" w:cs="Times New Roman"/>
          <w:sz w:val="28"/>
          <w:szCs w:val="28"/>
        </w:rPr>
        <w:tab/>
        <w:t>На станциях и перегонах подлезать под вагоны и перелезать через автосцепки для прохода через путь.</w:t>
      </w:r>
    </w:p>
    <w:p w:rsidR="008E1B66" w:rsidRPr="00CD1A0D" w:rsidRDefault="008E1B66" w:rsidP="008E1B66">
      <w:pPr>
        <w:rPr>
          <w:rFonts w:ascii="Times New Roman" w:hAnsi="Times New Roman" w:cs="Times New Roman"/>
          <w:sz w:val="28"/>
          <w:szCs w:val="28"/>
        </w:rPr>
      </w:pPr>
      <w:r w:rsidRPr="00CD1A0D">
        <w:rPr>
          <w:rFonts w:ascii="Times New Roman" w:hAnsi="Times New Roman" w:cs="Times New Roman"/>
          <w:sz w:val="28"/>
          <w:szCs w:val="28"/>
        </w:rPr>
        <w:lastRenderedPageBreak/>
        <w:tab/>
        <w:t>Проходить вдоль железнодорожного пути ближе 5 метров от крайнего рельса.</w:t>
      </w:r>
    </w:p>
    <w:p w:rsidR="008E1B66" w:rsidRPr="00CD1A0D" w:rsidRDefault="008E1B66" w:rsidP="008E1B66">
      <w:pPr>
        <w:rPr>
          <w:rFonts w:ascii="Times New Roman" w:hAnsi="Times New Roman" w:cs="Times New Roman"/>
          <w:sz w:val="28"/>
          <w:szCs w:val="28"/>
        </w:rPr>
      </w:pPr>
      <w:r w:rsidRPr="00CD1A0D">
        <w:rPr>
          <w:rFonts w:ascii="Times New Roman" w:hAnsi="Times New Roman" w:cs="Times New Roman"/>
          <w:sz w:val="28"/>
          <w:szCs w:val="28"/>
        </w:rPr>
        <w:tab/>
        <w:t>Проходить по железнодорожным мостам и тоннелям, не оборудованным дорожками для прохода пешеходов.</w:t>
      </w:r>
    </w:p>
    <w:p w:rsidR="008E1B66" w:rsidRPr="00CD1A0D" w:rsidRDefault="008E1B66" w:rsidP="008E1B66">
      <w:pPr>
        <w:rPr>
          <w:rFonts w:ascii="Times New Roman" w:hAnsi="Times New Roman" w:cs="Times New Roman"/>
          <w:sz w:val="28"/>
          <w:szCs w:val="28"/>
        </w:rPr>
      </w:pPr>
      <w:r w:rsidRPr="00CD1A0D">
        <w:rPr>
          <w:rFonts w:ascii="Times New Roman" w:hAnsi="Times New Roman" w:cs="Times New Roman"/>
          <w:sz w:val="28"/>
          <w:szCs w:val="28"/>
        </w:rPr>
        <w:tab/>
        <w:t>Подлезать под закрытый шлагбаум на железнодорожном переезде, а также выходить на переезд, когда шлагбаум начинает закрываться.</w:t>
      </w:r>
    </w:p>
    <w:p w:rsidR="008E1B66" w:rsidRPr="00CD1A0D" w:rsidRDefault="008E1B66" w:rsidP="008E1B66">
      <w:pPr>
        <w:rPr>
          <w:rFonts w:ascii="Times New Roman" w:hAnsi="Times New Roman" w:cs="Times New Roman"/>
          <w:sz w:val="28"/>
          <w:szCs w:val="28"/>
        </w:rPr>
      </w:pPr>
      <w:r w:rsidRPr="00CD1A0D">
        <w:rPr>
          <w:rFonts w:ascii="Times New Roman" w:hAnsi="Times New Roman" w:cs="Times New Roman"/>
          <w:sz w:val="28"/>
          <w:szCs w:val="28"/>
        </w:rPr>
        <w:tab/>
        <w:t>На электрифицированных участках подниматься на опоры, а также прикасаться к спускам, идущим от опоры к рельсу.</w:t>
      </w:r>
    </w:p>
    <w:p w:rsidR="008E1B66" w:rsidRPr="00CD1A0D" w:rsidRDefault="008E1B66" w:rsidP="008E1B66">
      <w:pPr>
        <w:rPr>
          <w:rFonts w:ascii="Times New Roman" w:hAnsi="Times New Roman" w:cs="Times New Roman"/>
          <w:sz w:val="28"/>
          <w:szCs w:val="28"/>
        </w:rPr>
      </w:pPr>
      <w:r w:rsidRPr="00CD1A0D">
        <w:rPr>
          <w:rFonts w:ascii="Times New Roman" w:hAnsi="Times New Roman" w:cs="Times New Roman"/>
          <w:sz w:val="28"/>
          <w:szCs w:val="28"/>
        </w:rPr>
        <w:tab/>
        <w:t>Приближаться к лежащему на земле электропроводу на расстояние ближе 8 метров.</w:t>
      </w:r>
    </w:p>
    <w:p w:rsidR="00CF3DC7" w:rsidRPr="00CD1A0D" w:rsidRDefault="008E1B66" w:rsidP="008E1B66">
      <w:pPr>
        <w:rPr>
          <w:rFonts w:ascii="Times New Roman" w:hAnsi="Times New Roman" w:cs="Times New Roman"/>
          <w:sz w:val="28"/>
          <w:szCs w:val="28"/>
        </w:rPr>
      </w:pPr>
      <w:r w:rsidRPr="00CD1A0D">
        <w:rPr>
          <w:rFonts w:ascii="Times New Roman" w:hAnsi="Times New Roman" w:cs="Times New Roman"/>
          <w:sz w:val="28"/>
          <w:szCs w:val="28"/>
        </w:rPr>
        <w:t xml:space="preserve">         Ходить в капюшоне, разговаривать по телефону, слушать музыку в наушниках.</w:t>
      </w:r>
    </w:p>
    <w:sectPr w:rsidR="00CF3DC7" w:rsidRPr="00CD1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3B"/>
    <w:rsid w:val="0034733B"/>
    <w:rsid w:val="008E1B66"/>
    <w:rsid w:val="00CD1A0D"/>
    <w:rsid w:val="00C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3</cp:revision>
  <dcterms:created xsi:type="dcterms:W3CDTF">2020-11-10T11:53:00Z</dcterms:created>
  <dcterms:modified xsi:type="dcterms:W3CDTF">2020-11-10T11:55:00Z</dcterms:modified>
</cp:coreProperties>
</file>