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E5" w:rsidRDefault="00A733E5">
      <w:pPr>
        <w:spacing w:line="240" w:lineRule="auto"/>
      </w:pPr>
    </w:p>
    <w:tbl>
      <w:tblPr>
        <w:tblW w:w="4485" w:type="dxa"/>
        <w:tblInd w:w="4989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485"/>
      </w:tblGrid>
      <w:tr w:rsidR="00A733E5">
        <w:tc>
          <w:tcPr>
            <w:tcW w:w="4485" w:type="dxa"/>
            <w:shd w:val="clear" w:color="auto" w:fill="auto"/>
          </w:tcPr>
          <w:p w:rsidR="00A733E5" w:rsidRDefault="003426A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развития конкуренции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экономического развития</w:t>
            </w:r>
            <w:proofErr w:type="gramEnd"/>
          </w:p>
          <w:p w:rsidR="00A733E5" w:rsidRDefault="003426A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A733E5" w:rsidRDefault="00A73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3E5" w:rsidRDefault="00342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Нагаеву Д.В.</w:t>
            </w:r>
          </w:p>
        </w:tc>
      </w:tr>
    </w:tbl>
    <w:p w:rsidR="00A733E5" w:rsidRDefault="003426A6">
      <w:pPr>
        <w:pStyle w:val="ConsPlusNonforma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образования город Краснодар</w:t>
      </w:r>
    </w:p>
    <w:p w:rsidR="00A733E5" w:rsidRDefault="00A733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733E5" w:rsidRDefault="003426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733E5" w:rsidRDefault="003426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733E5" w:rsidRDefault="003426A6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Туапсинский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</w:p>
    <w:p w:rsidR="00A733E5" w:rsidRDefault="00342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возмещения части затрат (субсидирование) субъектам малого </w:t>
      </w:r>
    </w:p>
    <w:p w:rsidR="00A733E5" w:rsidRDefault="00342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среднего предпринимательства,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>-гражданам</w:t>
      </w:r>
    </w:p>
    <w:p w:rsidR="00A733E5" w:rsidRDefault="003426A6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sz w:val="28"/>
          <w:szCs w:val="28"/>
        </w:rPr>
        <w:t>осуществляющим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хозяйственную деятельн</w:t>
      </w:r>
      <w:r>
        <w:rPr>
          <w:rFonts w:ascii="Times New Roman" w:hAnsi="Times New Roman"/>
          <w:sz w:val="28"/>
          <w:szCs w:val="28"/>
        </w:rPr>
        <w:t>ость на территории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33E5" w:rsidRDefault="00342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733E5" w:rsidRDefault="003426A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Туапсинский район  как уполномоченный орган по проведению оценки</w:t>
      </w:r>
      <w:r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Туапсинский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возмещения части затрат (субсидирование) субъектам малого и среднего предпринимательства, </w:t>
      </w:r>
      <w:proofErr w:type="spellStart"/>
      <w:r>
        <w:rPr>
          <w:rFonts w:ascii="Times New Roman" w:hAnsi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sz w:val="28"/>
          <w:szCs w:val="28"/>
        </w:rPr>
        <w:t>-гражданам осуществляющим хозяйственную деятельность на территории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ние), направленный для подготовки настоящего Заключения,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(далее - разработчик), и сообщает следующее.</w:t>
      </w:r>
    </w:p>
    <w:p w:rsidR="00A733E5" w:rsidRDefault="00342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возмещения части затрат, понесенных при приобретении с</w:t>
      </w:r>
      <w:r>
        <w:rPr>
          <w:rFonts w:ascii="Times New Roman" w:hAnsi="Times New Roman" w:cs="Times New Roman"/>
          <w:sz w:val="28"/>
          <w:szCs w:val="28"/>
        </w:rPr>
        <w:t xml:space="preserve">трахового продукта направленного на защиту </w:t>
      </w:r>
      <w:r>
        <w:rPr>
          <w:rFonts w:ascii="Times New Roman" w:hAnsi="Times New Roman" w:cs="Times New Roman"/>
          <w:sz w:val="28"/>
          <w:szCs w:val="28"/>
        </w:rPr>
        <w:t xml:space="preserve">бизнеса (далее – Порядок), разработан в соответствии с Федеральным  законом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подлежит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оведению оценки регулирующего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воздействия. </w:t>
      </w:r>
    </w:p>
    <w:p w:rsidR="00A733E5" w:rsidRDefault="00342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A733E5" w:rsidRDefault="003426A6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 ана</w:t>
      </w:r>
      <w:r>
        <w:rPr>
          <w:rFonts w:ascii="Times New Roman" w:hAnsi="Times New Roman" w:cs="Times New Roman"/>
          <w:sz w:val="28"/>
          <w:szCs w:val="28"/>
        </w:rPr>
        <w:t xml:space="preserve">лиз результатов исследований, проводимых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</w:t>
      </w:r>
      <w:r>
        <w:rPr>
          <w:rFonts w:ascii="Times New Roman" w:hAnsi="Times New Roman" w:cs="Times New Roman"/>
          <w:sz w:val="28"/>
          <w:szCs w:val="28"/>
        </w:rPr>
        <w:t>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</w:t>
      </w:r>
      <w:r>
        <w:rPr>
          <w:rFonts w:ascii="Times New Roman" w:hAnsi="Times New Roman" w:cs="Times New Roman"/>
          <w:sz w:val="28"/>
          <w:szCs w:val="28"/>
        </w:rPr>
        <w:t>ых на сведениях, содержащихся в соответствующих разделах сводного отчета, и установлено следующее: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 обозначена, верно;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 и динамики их численности в постановлении приведена;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 w:rsidR="00A733E5" w:rsidRDefault="003426A6">
      <w:pPr>
        <w:pStyle w:val="ConsPlusNormal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достижения целей предлагаемого правового регулирования и возможнос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последующего мониторинга их достижения существует;</w:t>
      </w:r>
    </w:p>
    <w:p w:rsidR="00A733E5" w:rsidRDefault="003426A6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разработчиком определены потенциальные адресаты предлагаемого правового регулирования;</w:t>
      </w:r>
    </w:p>
    <w:p w:rsidR="00A733E5" w:rsidRDefault="003426A6">
      <w:pPr>
        <w:pStyle w:val="ConsPlusNormal"/>
        <w:ind w:firstLine="709"/>
        <w:jc w:val="both"/>
        <w:rPr>
          <w:color w:val="000000"/>
        </w:rPr>
      </w:pPr>
      <w:bookmarkStart w:id="0" w:name="__DdeLink__1181_2894116329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количественная оценка потенциальной группы адресатов - не определена,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 тем, что регулирование носит заявит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ельный характер;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</w:t>
      </w:r>
      <w:r>
        <w:rPr>
          <w:rFonts w:ascii="Times New Roman" w:hAnsi="Times New Roman" w:cs="Times New Roman"/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их достижения;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расходов потенциальных </w:t>
      </w:r>
      <w:r>
        <w:rPr>
          <w:rFonts w:ascii="Times New Roman" w:hAnsi="Times New Roman" w:cs="Times New Roman"/>
          <w:sz w:val="28"/>
          <w:szCs w:val="28"/>
        </w:rPr>
        <w:t xml:space="preserve">адресатов предполагаемого правового регулирования не предполагается.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 местного бюджета (бюджета муниципального образования Туапсинский район), связанные с ведением предлагаемого правового регулирования, предполагаются в сумме 150000,0 (сто пятьдесят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рублей;</w:t>
      </w:r>
      <w:proofErr w:type="gramEnd"/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риски ведения предлагаемого правового регулирования разработчиком, не выявлены.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ка</w:t>
      </w:r>
      <w:r>
        <w:rPr>
          <w:rFonts w:ascii="Times New Roman" w:hAnsi="Times New Roman" w:cs="Times New Roman"/>
          <w:sz w:val="28"/>
          <w:szCs w:val="28"/>
        </w:rPr>
        <w:t>честве альтернативного варианта правового регулирования разработчиком рассмотрен вариант непринятия муниципального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</w:t>
      </w:r>
      <w:r>
        <w:rPr>
          <w:rFonts w:ascii="Times New Roman" w:hAnsi="Times New Roman" w:cs="Times New Roman"/>
          <w:sz w:val="28"/>
          <w:szCs w:val="28"/>
        </w:rPr>
        <w:t>ания и оценки рисков наступления неблагоприятных последствий.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Потенциальные группы участников общественных отношений, интересы которых будут затронуты правовым регулированием, являются:</w:t>
      </w:r>
    </w:p>
    <w:p w:rsidR="00A733E5" w:rsidRDefault="003426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юридические лица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зарегистрированные и осуществляющие свою деятельность на территории </w:t>
      </w:r>
      <w:bookmarkStart w:id="1" w:name="__DdeLink__5252_1362431445"/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Туапсинский район; </w:t>
      </w:r>
    </w:p>
    <w:p w:rsidR="00A733E5" w:rsidRDefault="003426A6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физические лица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-граждане), применяющие специальный налоговый режим «Налог на профессиональный д</w:t>
      </w:r>
      <w:r>
        <w:rPr>
          <w:rFonts w:ascii="Times New Roman" w:hAnsi="Times New Roman" w:cs="Times New Roman"/>
          <w:sz w:val="28"/>
          <w:szCs w:val="28"/>
        </w:rPr>
        <w:t>оход»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зарегистрированные и </w:t>
      </w:r>
      <w:r>
        <w:rPr>
          <w:rFonts w:ascii="Times New Roman" w:hAnsi="Times New Roman" w:cs="Times New Roman"/>
          <w:sz w:val="28"/>
          <w:szCs w:val="28"/>
        </w:rPr>
        <w:t>осуществляющие свою деятельность на территории МО Туапсинский район.</w:t>
      </w:r>
    </w:p>
    <w:p w:rsidR="00A733E5" w:rsidRDefault="003426A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правовое регулирование,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помощи в своевременном страховании имущества хозяйствующих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осуществляющих свою деятельность на территории </w:t>
      </w:r>
      <w:bookmarkStart w:id="2" w:name="__DdeLink__5252_136243144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район, части затрат, понесенных при приобретении страхового продукта направленного на защиту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бизнеса.</w:t>
      </w:r>
    </w:p>
    <w:p w:rsidR="00A733E5" w:rsidRDefault="003426A6">
      <w:pPr>
        <w:overflowPunct w:val="0"/>
        <w:spacing w:after="0" w:line="240" w:lineRule="auto"/>
        <w:ind w:firstLine="708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учитывая отсутствие правового </w:t>
      </w:r>
      <w:r>
        <w:rPr>
          <w:rFonts w:ascii="Times New Roman" w:hAnsi="Times New Roman" w:cs="Times New Roman"/>
          <w:sz w:val="28"/>
          <w:szCs w:val="28"/>
        </w:rPr>
        <w:t>регулирования в рассматриваемой сфере, решение проблемы иными правовыми, информационными или организационными средствами не представляется возможным.</w:t>
      </w:r>
    </w:p>
    <w:p w:rsidR="00A733E5" w:rsidRDefault="003426A6" w:rsidP="003426A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проекта отвечает принципам правового регулирования, установленным законодательством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 и Краснодарского края и заключается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возмещении части затрат (субсидирование) субъектам малого и среднего предпринимательства,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-гражданам осуществляющим хозяйственную деятельность на территории муниципального образования Туапсинский райо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 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Проект муниципального правового акта имеет высокую степень регулирующего воздействия, поскольку содержит положения, устанавливающие новые или изменяющие ранее предусмотренные муниципальными нормативными правовыми актами обязанности для субъектов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принимательской и инвестиционной деятельности. 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 и порядок реализации полномочий администрации муниципального образования Туапсинский район в отношениях с указанными лицами дополняются организацией отбора и рассмотрение документов на получение су</w:t>
      </w:r>
      <w:r>
        <w:rPr>
          <w:rFonts w:ascii="Times New Roman" w:hAnsi="Times New Roman" w:cs="Times New Roman"/>
          <w:sz w:val="28"/>
          <w:szCs w:val="28"/>
        </w:rPr>
        <w:t xml:space="preserve">бсидий хозяйствующими субъектами  осуществляющие свою деятельность на территории </w:t>
      </w:r>
      <w:bookmarkStart w:id="3" w:name="__DdeLink__5252_13624314452"/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Туапсинский район.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Риски не достижения целей правового регулирования, а также возможные последствия от введения правового регулирования для эконо</w:t>
      </w:r>
      <w:r>
        <w:rPr>
          <w:rFonts w:ascii="Times New Roman" w:hAnsi="Times New Roman" w:cs="Times New Roman"/>
          <w:sz w:val="28"/>
          <w:szCs w:val="28"/>
        </w:rPr>
        <w:t>мического развития муниципального образования Туапсинский район отсутствуют.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Расходы местного бюджета (бюджета муниципального образования Туапсинский район) предполагаются в сумме 150000,0 (сто пятьдесят тысяч) рублей, а также предполагаемые расходы физ</w:t>
      </w:r>
      <w:r>
        <w:rPr>
          <w:rFonts w:ascii="Times New Roman" w:hAnsi="Times New Roman" w:cs="Times New Roman"/>
          <w:sz w:val="28"/>
          <w:szCs w:val="28"/>
        </w:rPr>
        <w:t>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A733E5" w:rsidRDefault="003426A6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</w:t>
      </w:r>
      <w:r>
        <w:rPr>
          <w:rFonts w:ascii="Times New Roman" w:hAnsi="Times New Roman" w:cs="Times New Roman"/>
          <w:sz w:val="28"/>
          <w:szCs w:val="28"/>
        </w:rPr>
        <w:t>орган провел публичные консультации по проекту в</w:t>
      </w:r>
      <w:r>
        <w:rPr>
          <w:rFonts w:ascii="Times New Roman" w:hAnsi="Times New Roman" w:cs="Times New Roman"/>
          <w:sz w:val="28"/>
          <w:szCs w:val="28"/>
        </w:rPr>
        <w:t xml:space="preserve"> период с 30.03.2022 г. по 15.04.2022 г.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</w:t>
      </w:r>
      <w:r>
        <w:rPr>
          <w:rFonts w:ascii="Times New Roman" w:hAnsi="Times New Roman" w:cs="Times New Roman"/>
          <w:sz w:val="28"/>
          <w:szCs w:val="28"/>
        </w:rPr>
        <w:t>on.ru).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В период проведения публичных консультаций получен ответ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замечаниях и предложениях по проекту постановления от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администрации муниципального образования Туапсинский район: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 Исключить обязательные виды страхования, такие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ОСГОП, банковские, лизинговые договора</w:t>
      </w:r>
      <w:r>
        <w:rPr>
          <w:rFonts w:ascii="Times New Roman" w:hAnsi="Times New Roman" w:cs="Times New Roman"/>
          <w:sz w:val="28"/>
          <w:szCs w:val="28"/>
        </w:rPr>
        <w:t>, залогового имущества;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п. 2.2. рекомендуется дополнить «в пределах доведенных лимитов бюджетных обязательств»;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исключить п. 4.5;</w:t>
      </w:r>
    </w:p>
    <w:p w:rsidR="00A733E5" w:rsidRDefault="0034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(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быть)</w:t>
      </w:r>
      <w:r>
        <w:rPr>
          <w:rFonts w:ascii="Times New Roman" w:hAnsi="Times New Roman" w:cs="Times New Roman"/>
          <w:sz w:val="28"/>
          <w:szCs w:val="28"/>
        </w:rPr>
        <w:t xml:space="preserve"> страхование имущества для проживания (только коммерческ</w:t>
      </w:r>
      <w:r>
        <w:rPr>
          <w:rFonts w:ascii="Times New Roman" w:hAnsi="Times New Roman" w:cs="Times New Roman"/>
          <w:sz w:val="28"/>
          <w:szCs w:val="28"/>
        </w:rPr>
        <w:t>ое). Тогда п. 3.4 дополнить договор — аренды на коммерческое имущество, либо документы подтверждающие собственность;</w:t>
      </w:r>
    </w:p>
    <w:p w:rsidR="003426A6" w:rsidRDefault="003426A6" w:rsidP="003426A6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порядок привести в соответствие с </w:t>
      </w:r>
      <w:r w:rsidRPr="003426A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A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5 апреля 2022 г. №</w:t>
      </w:r>
      <w:r w:rsidRPr="003426A6">
        <w:rPr>
          <w:rFonts w:ascii="Times New Roman" w:hAnsi="Times New Roman" w:cs="Times New Roman"/>
          <w:sz w:val="28"/>
          <w:szCs w:val="28"/>
        </w:rPr>
        <w:t xml:space="preserve"> 590</w:t>
      </w:r>
      <w:r w:rsidRPr="0034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26A6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</w:t>
      </w:r>
      <w:proofErr w:type="gramEnd"/>
      <w:r w:rsidRPr="003426A6">
        <w:rPr>
          <w:rFonts w:ascii="Times New Roman" w:hAnsi="Times New Roman" w:cs="Times New Roman"/>
          <w:sz w:val="28"/>
          <w:szCs w:val="28"/>
        </w:rPr>
        <w:t xml:space="preserve"> федерального бюджета бюджетам субъектов Российской Федерации в 2022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33E5" w:rsidRDefault="003426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Регулирующий орган в случае несогласия c указанными выводами, вправе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после получения отрицательного  заключен</w:t>
      </w:r>
      <w:r>
        <w:rPr>
          <w:rFonts w:ascii="Times New Roman" w:hAnsi="Times New Roman" w:cs="Times New Roman"/>
          <w:sz w:val="28"/>
          <w:szCs w:val="28"/>
        </w:rPr>
        <w:t>ия об оценке представить в уполномоченный орган в письменном виде свои возражения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3E5" w:rsidRDefault="00A733E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733E5" w:rsidRDefault="00A733E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3E5" w:rsidRDefault="00A733E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3E5" w:rsidRDefault="003426A6">
      <w:pPr>
        <w:suppressAutoHyphens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начальника</w:t>
      </w:r>
    </w:p>
    <w:p w:rsidR="00A733E5" w:rsidRDefault="003426A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экономического развития</w:t>
      </w:r>
    </w:p>
    <w:p w:rsidR="00A733E5" w:rsidRDefault="003426A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A733E5" w:rsidRDefault="003426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Крят</w:t>
      </w:r>
      <w:proofErr w:type="spellEnd"/>
    </w:p>
    <w:p w:rsidR="00A733E5" w:rsidRDefault="00A733E5">
      <w:pPr>
        <w:suppressAutoHyphens/>
        <w:spacing w:line="240" w:lineRule="auto"/>
        <w:jc w:val="both"/>
        <w:rPr>
          <w:sz w:val="28"/>
          <w:szCs w:val="28"/>
        </w:rPr>
      </w:pPr>
    </w:p>
    <w:p w:rsidR="00A733E5" w:rsidRDefault="00A733E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33E5" w:rsidRDefault="00A733E5">
      <w:pPr>
        <w:suppressAutoHyphens/>
        <w:spacing w:after="0" w:line="240" w:lineRule="auto"/>
        <w:jc w:val="both"/>
      </w:pPr>
    </w:p>
    <w:sectPr w:rsidR="00A733E5">
      <w:pgSz w:w="11906" w:h="16838"/>
      <w:pgMar w:top="810" w:right="850" w:bottom="67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3E5"/>
    <w:rsid w:val="003426A6"/>
    <w:rsid w:val="00A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4</Pages>
  <Words>1370</Words>
  <Characters>7811</Characters>
  <Application>Microsoft Office Word</Application>
  <DocSecurity>0</DocSecurity>
  <Lines>65</Lines>
  <Paragraphs>18</Paragraphs>
  <ScaleCrop>false</ScaleCrop>
  <Company>Администрация МО Туапсинский район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Фидяева Екатерина</dc:creator>
  <dc:description/>
  <cp:lastModifiedBy>Денис Нагаев</cp:lastModifiedBy>
  <cp:revision>26</cp:revision>
  <cp:lastPrinted>2020-07-14T14:57:00Z</cp:lastPrinted>
  <dcterms:created xsi:type="dcterms:W3CDTF">2016-10-05T09:03:00Z</dcterms:created>
  <dcterms:modified xsi:type="dcterms:W3CDTF">2022-06-01T14:06:00Z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