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F9" w:rsidRDefault="00001E2F">
      <w:pPr>
        <w:ind w:left="5812"/>
      </w:pPr>
      <w:r>
        <w:rPr>
          <w:sz w:val="28"/>
          <w:szCs w:val="28"/>
        </w:rPr>
        <w:t xml:space="preserve">Начальнику управления </w:t>
      </w:r>
    </w:p>
    <w:p w:rsidR="00805DF9" w:rsidRDefault="00001E2F">
      <w:pPr>
        <w:ind w:left="5812"/>
      </w:pPr>
      <w:r>
        <w:rPr>
          <w:color w:val="000000"/>
          <w:sz w:val="28"/>
          <w:szCs w:val="28"/>
        </w:rPr>
        <w:t>ЖКХ и ТЭК</w:t>
      </w:r>
    </w:p>
    <w:p w:rsidR="00805DF9" w:rsidRDefault="00001E2F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805DF9" w:rsidRDefault="00001E2F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05DF9" w:rsidRDefault="00001E2F">
      <w:pPr>
        <w:ind w:left="5812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</w:p>
    <w:p w:rsidR="00805DF9" w:rsidRDefault="00805DF9">
      <w:pPr>
        <w:ind w:left="5812"/>
        <w:rPr>
          <w:sz w:val="28"/>
          <w:szCs w:val="28"/>
        </w:rPr>
      </w:pPr>
    </w:p>
    <w:p w:rsidR="00805DF9" w:rsidRDefault="00001E2F">
      <w:pPr>
        <w:ind w:left="5812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Шапошнику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.                                      </w:t>
      </w:r>
    </w:p>
    <w:p w:rsidR="00805DF9" w:rsidRDefault="00805DF9">
      <w:pPr>
        <w:jc w:val="both"/>
        <w:rPr>
          <w:sz w:val="28"/>
          <w:szCs w:val="28"/>
        </w:rPr>
      </w:pPr>
    </w:p>
    <w:p w:rsidR="00805DF9" w:rsidRDefault="00805DF9">
      <w:pPr>
        <w:ind w:left="5040"/>
        <w:rPr>
          <w:sz w:val="28"/>
          <w:szCs w:val="28"/>
        </w:rPr>
      </w:pPr>
    </w:p>
    <w:p w:rsidR="00805DF9" w:rsidRDefault="00805DF9">
      <w:pPr>
        <w:ind w:left="5040"/>
        <w:rPr>
          <w:sz w:val="28"/>
          <w:szCs w:val="28"/>
        </w:rPr>
      </w:pPr>
    </w:p>
    <w:p w:rsidR="00805DF9" w:rsidRDefault="00805DF9">
      <w:pPr>
        <w:rPr>
          <w:sz w:val="28"/>
          <w:szCs w:val="28"/>
        </w:rPr>
      </w:pPr>
    </w:p>
    <w:p w:rsidR="00805DF9" w:rsidRDefault="00805DF9">
      <w:pPr>
        <w:ind w:right="94"/>
        <w:rPr>
          <w:sz w:val="28"/>
          <w:szCs w:val="28"/>
        </w:rPr>
      </w:pPr>
    </w:p>
    <w:p w:rsidR="00805DF9" w:rsidRDefault="00001E2F">
      <w:pPr>
        <w:ind w:right="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805DF9" w:rsidRDefault="00001E2F">
      <w:pPr>
        <w:ind w:right="94"/>
        <w:jc w:val="center"/>
      </w:pPr>
      <w:r>
        <w:rPr>
          <w:b/>
          <w:sz w:val="28"/>
          <w:szCs w:val="28"/>
        </w:rPr>
        <w:t xml:space="preserve">                о проведении экспертизы </w:t>
      </w:r>
      <w:r>
        <w:rPr>
          <w:b/>
          <w:sz w:val="28"/>
          <w:szCs w:val="28"/>
        </w:rPr>
        <w:t>постановления</w:t>
      </w:r>
      <w:r>
        <w:rPr>
          <w:b/>
          <w:sz w:val="28"/>
          <w:szCs w:val="28"/>
        </w:rPr>
        <w:t xml:space="preserve"> администрации мун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ципального образования Туапсинский район от 1</w:t>
      </w:r>
      <w:r>
        <w:rPr>
          <w:rFonts w:eastAsia="Calibri"/>
          <w:b/>
          <w:sz w:val="28"/>
          <w:szCs w:val="28"/>
          <w:lang w:eastAsia="en-US"/>
        </w:rPr>
        <w:t>1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ма</w:t>
      </w:r>
      <w:r>
        <w:rPr>
          <w:b/>
          <w:sz w:val="28"/>
          <w:szCs w:val="28"/>
        </w:rPr>
        <w:t>рта</w:t>
      </w:r>
      <w:r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342</w:t>
      </w:r>
      <w:r>
        <w:rPr>
          <w:b/>
          <w:sz w:val="28"/>
          <w:szCs w:val="28"/>
        </w:rPr>
        <w:t xml:space="preserve"> «Об утверждении </w:t>
      </w:r>
      <w:r>
        <w:rPr>
          <w:b/>
          <w:sz w:val="28"/>
          <w:szCs w:val="28"/>
        </w:rPr>
        <w:t>административного регламента предоставления</w:t>
      </w:r>
      <w:r>
        <w:rPr>
          <w:b/>
          <w:sz w:val="28"/>
          <w:szCs w:val="28"/>
        </w:rPr>
        <w:t xml:space="preserve"> мун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ципальной услуги «</w:t>
      </w:r>
      <w:r>
        <w:rPr>
          <w:b/>
          <w:sz w:val="28"/>
          <w:szCs w:val="28"/>
        </w:rPr>
        <w:t xml:space="preserve">Осуществление муниципального жилищного </w:t>
      </w:r>
    </w:p>
    <w:p w:rsidR="00805DF9" w:rsidRDefault="00001E2F">
      <w:pPr>
        <w:ind w:right="94"/>
        <w:jc w:val="center"/>
      </w:pPr>
      <w:r>
        <w:rPr>
          <w:b/>
          <w:sz w:val="28"/>
          <w:szCs w:val="28"/>
        </w:rPr>
        <w:t>контроля</w:t>
      </w:r>
      <w:r>
        <w:rPr>
          <w:b/>
          <w:sz w:val="28"/>
          <w:szCs w:val="28"/>
        </w:rPr>
        <w:t>»</w:t>
      </w:r>
    </w:p>
    <w:p w:rsidR="00805DF9" w:rsidRDefault="00805DF9">
      <w:pPr>
        <w:pStyle w:val="ad"/>
        <w:jc w:val="center"/>
        <w:rPr>
          <w:sz w:val="28"/>
          <w:szCs w:val="28"/>
        </w:rPr>
      </w:pPr>
    </w:p>
    <w:p w:rsidR="00805DF9" w:rsidRDefault="00805DF9">
      <w:pPr>
        <w:pStyle w:val="22"/>
        <w:tabs>
          <w:tab w:val="left" w:pos="9635"/>
        </w:tabs>
        <w:spacing w:after="0"/>
        <w:ind w:left="20" w:right="-4" w:firstLine="840"/>
        <w:jc w:val="both"/>
        <w:rPr>
          <w:sz w:val="28"/>
          <w:szCs w:val="28"/>
        </w:rPr>
      </w:pPr>
    </w:p>
    <w:p w:rsidR="00805DF9" w:rsidRDefault="00001E2F">
      <w:pPr>
        <w:suppressAutoHyphens/>
        <w:ind w:right="94" w:firstLine="720"/>
        <w:jc w:val="both"/>
      </w:pPr>
      <w:r>
        <w:rPr>
          <w:sz w:val="28"/>
          <w:szCs w:val="28"/>
        </w:rPr>
        <w:t>Управлением экономического развити</w:t>
      </w:r>
      <w:r>
        <w:rPr>
          <w:sz w:val="28"/>
          <w:szCs w:val="28"/>
        </w:rPr>
        <w:t>я администрации муниципального образования Туапсинский район, как уполномоченным органом по проведению  экспертизы муниципальных нормативных правовых актов муниципального  образования Туапсинский район (далее - уполномоченный орган) рассмотре</w:t>
      </w:r>
      <w:r>
        <w:rPr>
          <w:sz w:val="28"/>
          <w:szCs w:val="28"/>
        </w:rPr>
        <w:t xml:space="preserve">но </w:t>
      </w:r>
      <w:r>
        <w:rPr>
          <w:sz w:val="28"/>
          <w:szCs w:val="28"/>
        </w:rPr>
        <w:t>постановлен</w:t>
      </w:r>
      <w:r>
        <w:rPr>
          <w:sz w:val="28"/>
          <w:szCs w:val="28"/>
        </w:rPr>
        <w:t>ие</w:t>
      </w:r>
      <w:r>
        <w:rPr>
          <w:sz w:val="28"/>
          <w:szCs w:val="28"/>
        </w:rPr>
        <w:t xml:space="preserve"> администрации муниципального образования Туапсинский район от 1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ма</w:t>
      </w:r>
      <w:r>
        <w:rPr>
          <w:sz w:val="28"/>
          <w:szCs w:val="28"/>
        </w:rPr>
        <w:t>рта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342</w:t>
      </w:r>
      <w:r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административного регламента предоставления</w:t>
      </w:r>
      <w:r>
        <w:rPr>
          <w:sz w:val="28"/>
          <w:szCs w:val="28"/>
        </w:rPr>
        <w:t xml:space="preserve"> муниципальной услуги «</w:t>
      </w:r>
      <w:r>
        <w:rPr>
          <w:sz w:val="28"/>
          <w:szCs w:val="28"/>
        </w:rPr>
        <w:t>Осуществление муниципального жилищного контроля</w:t>
      </w:r>
      <w:r>
        <w:rPr>
          <w:sz w:val="28"/>
          <w:szCs w:val="28"/>
        </w:rPr>
        <w:t xml:space="preserve">» (далее - административный </w:t>
      </w:r>
      <w:r>
        <w:rPr>
          <w:sz w:val="28"/>
          <w:szCs w:val="28"/>
        </w:rPr>
        <w:t>регламент).</w:t>
      </w:r>
    </w:p>
    <w:p w:rsidR="00805DF9" w:rsidRDefault="00001E2F">
      <w:pPr>
        <w:pStyle w:val="ad"/>
        <w:suppressAutoHyphens/>
        <w:ind w:firstLine="720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НПА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Туапсинский район, затрагивающих вопросы осуществления предпринимательской и инвестиционной деятельности, утвержде</w:t>
      </w:r>
      <w:r>
        <w:rPr>
          <w:rFonts w:ascii="Times New Roman" w:hAnsi="Times New Roman"/>
          <w:sz w:val="28"/>
          <w:szCs w:val="28"/>
        </w:rPr>
        <w:t>нным постановлением администрации муниципального образования Туапсинский район от 15 октября 2015 года № 2417 (далее – Порядок) муниципальный нормативный правовой акт подлежит проведению экспертизы.</w:t>
      </w:r>
    </w:p>
    <w:p w:rsidR="00805DF9" w:rsidRDefault="00001E2F">
      <w:pPr>
        <w:pStyle w:val="ConsPlusNormal"/>
        <w:suppressAutoHyphens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Туапсинский район на </w:t>
      </w:r>
      <w:r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ое полугодие 20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года, утвержденным   руководит</w:t>
      </w:r>
      <w:r>
        <w:rPr>
          <w:rFonts w:ascii="Times New Roman" w:hAnsi="Times New Roman" w:cs="Times New Roman"/>
          <w:sz w:val="28"/>
          <w:szCs w:val="28"/>
        </w:rPr>
        <w:t xml:space="preserve">елем уполномоченного органа от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5DF9" w:rsidRDefault="00001E2F">
      <w:pPr>
        <w:pStyle w:val="ConsPlusNonformat"/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В  соответствии  с  </w:t>
      </w:r>
      <w:hyperlink w:anchor="Par57" w:tgtFrame="Ссылка на текущий документ">
        <w:r>
          <w:rPr>
            <w:rFonts w:ascii="Times New Roman" w:hAnsi="Times New Roman" w:cs="Times New Roman"/>
            <w:sz w:val="28"/>
            <w:szCs w:val="28"/>
          </w:rPr>
          <w:t>пунктом 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</w:p>
    <w:p w:rsidR="00805DF9" w:rsidRDefault="00001E2F">
      <w:pPr>
        <w:pStyle w:val="ConsPlusNonformat"/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  нормативных  правовых  актов на </w:t>
      </w:r>
      <w:r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 xml:space="preserve">ое полугодие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года,  экспертиза   муниципального нормативного правового акта проводилась в срок с 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2021 года по 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805DF9" w:rsidRDefault="00001E2F">
      <w:pPr>
        <w:pStyle w:val="ConsPlusNonformat"/>
        <w:suppressAutoHyphens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 проведены публичные консультации по муниципальному  нормативному  правовому  акту  в  соответствии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0" w:tgtFrame="Ссылка на текущий документ">
        <w:r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 с 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2021 года по 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805DF9" w:rsidRDefault="00001E2F">
      <w:pPr>
        <w:pStyle w:val="ConsPlusNonformat"/>
        <w:suppressAutoHyphens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Уведомление  о  проведении  публичных  консультаций  было  размещено на официальном сайте администрации 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Туапсинский район 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7">
        <w:r>
          <w:rPr>
            <w:rStyle w:val="-"/>
            <w:rFonts w:ascii="Times New Roman" w:hAnsi="Times New Roman" w:cs="Times New Roman"/>
            <w:sz w:val="28"/>
            <w:szCs w:val="28"/>
          </w:rPr>
          <w:t>www.</w:t>
        </w:r>
      </w:hyperlink>
      <w:hyperlink r:id="rId8">
        <w:r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tuapse</w:t>
        </w:r>
      </w:hyperlink>
      <w:hyperlink r:id="rId9">
        <w:r>
          <w:rPr>
            <w:rStyle w:val="-"/>
            <w:rFonts w:ascii="Times New Roman" w:hAnsi="Times New Roman" w:cs="Times New Roman"/>
            <w:sz w:val="28"/>
            <w:szCs w:val="28"/>
          </w:rPr>
          <w:t>region.ru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05DF9" w:rsidRDefault="00001E2F">
      <w:pPr>
        <w:suppressAutoHyphens/>
        <w:ind w:firstLine="737"/>
        <w:jc w:val="both"/>
      </w:pPr>
      <w:r>
        <w:rPr>
          <w:color w:val="000000"/>
          <w:sz w:val="28"/>
          <w:szCs w:val="28"/>
        </w:rPr>
        <w:t>Отраслевой орган администрации муниципального образования Т</w:t>
      </w:r>
      <w:r>
        <w:rPr>
          <w:color w:val="000000"/>
          <w:sz w:val="28"/>
          <w:szCs w:val="28"/>
        </w:rPr>
        <w:t xml:space="preserve">уапсинский район, являющийся инициатором издания муниципального нормативного правового акта – </w:t>
      </w:r>
      <w:r>
        <w:rPr>
          <w:color w:val="000000"/>
          <w:sz w:val="28"/>
          <w:szCs w:val="28"/>
        </w:rPr>
        <w:t>управление ЖКХ и ТЭК</w:t>
      </w:r>
      <w:r>
        <w:rPr>
          <w:color w:val="000000"/>
          <w:sz w:val="28"/>
          <w:szCs w:val="28"/>
        </w:rPr>
        <w:t xml:space="preserve"> администрации муниципального образования Туапсинский район.</w:t>
      </w:r>
    </w:p>
    <w:p w:rsidR="00805DF9" w:rsidRDefault="00001E2F">
      <w:pPr>
        <w:pStyle w:val="ConsPlusNonformat"/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В ходе исследования муниципального нормативного правового акта уполномоченный ор</w:t>
      </w:r>
      <w:r>
        <w:rPr>
          <w:rFonts w:ascii="Times New Roman" w:hAnsi="Times New Roman" w:cs="Times New Roman"/>
          <w:sz w:val="28"/>
          <w:szCs w:val="28"/>
        </w:rPr>
        <w:t xml:space="preserve">ган запрашивал в управлении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управление ЖКХ и ТЭК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 информацию и материалы, необходимые для проведения экспертизы.</w:t>
      </w:r>
    </w:p>
    <w:p w:rsidR="00805DF9" w:rsidRDefault="00001E2F">
      <w:pPr>
        <w:pStyle w:val="ConsPlusNonformat"/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информации 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управление ЖКХ и ТЭК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 муниципальный нормативный правовой акт разработан в соответствии с Законом от 9 июля 2013 года № 2764-КЗ «О внесении изменений в Закон Краснодарского края «О муниципальном жилищном контроле и поря</w:t>
      </w:r>
      <w:r>
        <w:rPr>
          <w:rFonts w:ascii="Times New Roman" w:hAnsi="Times New Roman" w:cs="Times New Roman"/>
          <w:sz w:val="28"/>
          <w:szCs w:val="28"/>
        </w:rPr>
        <w:t>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 жилищного контроля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Краснодарского края».</w:t>
      </w:r>
    </w:p>
    <w:p w:rsidR="00805DF9" w:rsidRDefault="00001E2F">
      <w:pPr>
        <w:pStyle w:val="ConsPlusNonformat"/>
        <w:suppressAutoHyphens/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 ходе экспертизы проведен анализ</w:t>
      </w:r>
      <w:r>
        <w:rPr>
          <w:rFonts w:ascii="Times New Roman" w:hAnsi="Times New Roman" w:cs="Times New Roman"/>
          <w:sz w:val="28"/>
          <w:szCs w:val="28"/>
        </w:rPr>
        <w:t xml:space="preserve"> практики муниципальных образований, районов Краснодарского края Российской Федерации о муниципальном жилищном контроле.</w:t>
      </w:r>
    </w:p>
    <w:p w:rsidR="00805DF9" w:rsidRDefault="00001E2F">
      <w:pPr>
        <w:pStyle w:val="ConsPlusNonformat"/>
        <w:suppressAutoHyphens/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На момент проведения экспертизы муниципальный нормативный акт является действующим.</w:t>
      </w:r>
    </w:p>
    <w:p w:rsidR="00805DF9" w:rsidRDefault="00001E2F">
      <w:pPr>
        <w:pStyle w:val="22"/>
        <w:tabs>
          <w:tab w:val="left" w:pos="9635"/>
        </w:tabs>
        <w:suppressAutoHyphens/>
        <w:spacing w:after="0" w:line="240" w:lineRule="auto"/>
        <w:jc w:val="both"/>
      </w:pPr>
      <w:bookmarkStart w:id="0" w:name="Par0"/>
      <w:bookmarkEnd w:id="0"/>
      <w:r>
        <w:rPr>
          <w:sz w:val="28"/>
          <w:szCs w:val="28"/>
        </w:rPr>
        <w:t xml:space="preserve">      По результатам проведенных публичных консульт</w:t>
      </w:r>
      <w:r>
        <w:rPr>
          <w:sz w:val="28"/>
          <w:szCs w:val="28"/>
        </w:rPr>
        <w:t>аций замечаний и предложений от участников не поступало.</w:t>
      </w:r>
    </w:p>
    <w:p w:rsidR="00805DF9" w:rsidRDefault="00001E2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исследования в соответствии с пунктом 10 Порядка уполномоченным органом установлено следующее:</w:t>
      </w:r>
    </w:p>
    <w:p w:rsidR="00805DF9" w:rsidRDefault="00001E2F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1. </w:t>
      </w:r>
      <w:r>
        <w:rPr>
          <w:sz w:val="28"/>
          <w:szCs w:val="28"/>
        </w:rPr>
        <w:t>В муниципальном нормативном правовом акте отсутствуют избыточные требования  по подготовке и (</w:t>
      </w:r>
      <w:r>
        <w:rPr>
          <w:sz w:val="28"/>
          <w:szCs w:val="28"/>
        </w:rPr>
        <w:t>или) представлению документов, сведений, информации.</w:t>
      </w:r>
    </w:p>
    <w:p w:rsidR="00805DF9" w:rsidRDefault="00001E2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 xml:space="preserve"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</w:t>
      </w:r>
      <w:r>
        <w:rPr>
          <w:sz w:val="28"/>
          <w:szCs w:val="28"/>
        </w:rPr>
        <w:t>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</w:t>
      </w:r>
      <w:r>
        <w:rPr>
          <w:sz w:val="28"/>
          <w:szCs w:val="28"/>
        </w:rPr>
        <w:t>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805DF9" w:rsidRDefault="00001E2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Не выявлено отсутствия, неточности или избыточности полномочий </w:t>
      </w:r>
      <w:r>
        <w:rPr>
          <w:sz w:val="28"/>
          <w:szCs w:val="28"/>
        </w:rPr>
        <w:lastRenderedPageBreak/>
        <w:t>ли</w:t>
      </w:r>
      <w:r>
        <w:rPr>
          <w:sz w:val="28"/>
          <w:szCs w:val="28"/>
        </w:rPr>
        <w:t>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края, обязательных процедур.</w:t>
      </w:r>
    </w:p>
    <w:p w:rsidR="00805DF9" w:rsidRDefault="00001E2F">
      <w:pPr>
        <w:pStyle w:val="ConsNormal"/>
        <w:widowControl/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4. Не выявлено </w:t>
      </w:r>
      <w:r>
        <w:rPr>
          <w:rFonts w:ascii="Times New Roman" w:hAnsi="Times New Roman" w:cs="Times New Roman"/>
          <w:sz w:val="28"/>
          <w:szCs w:val="28"/>
        </w:rPr>
        <w:t xml:space="preserve">отсутствие необходимых организационных или технических условий, приводящее к невозможности реализации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район установленных функций в отношении субъ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ектов  предпринимательства.    </w:t>
      </w:r>
    </w:p>
    <w:p w:rsidR="00805DF9" w:rsidRDefault="00001E2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5. Недостаточный уровень развития технологий, инфраструктуры, рынков товаров и услуг в муниципальном образовании Туапсинский район при отсутствии адекватного переходного периода введения в действие соответствующих правовы</w:t>
      </w:r>
      <w:r>
        <w:rPr>
          <w:sz w:val="28"/>
          <w:szCs w:val="28"/>
        </w:rPr>
        <w:t xml:space="preserve">х норм отсутствует. </w:t>
      </w:r>
    </w:p>
    <w:p w:rsidR="00805DF9" w:rsidRDefault="00001E2F">
      <w:pPr>
        <w:suppressAutoHyphens/>
        <w:ind w:firstLine="708"/>
        <w:jc w:val="both"/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>Источник официального опубликования нормативного правового акта</w:t>
      </w:r>
      <w:r>
        <w:rPr>
          <w:sz w:val="28"/>
          <w:szCs w:val="28"/>
        </w:rPr>
        <w:t xml:space="preserve"> с вносимыми в него изменениями, размещается на официальном сайте администрации муниципального образования Туапсинский район, </w:t>
      </w:r>
      <w:hyperlink r:id="rId10">
        <w:r>
          <w:rPr>
            <w:rStyle w:val="-"/>
            <w:sz w:val="28"/>
            <w:szCs w:val="28"/>
          </w:rPr>
          <w:t>https://tuapseregion.ru/</w:t>
        </w:r>
      </w:hyperlink>
      <w:hyperlink>
        <w:r>
          <w:rPr>
            <w:sz w:val="28"/>
            <w:szCs w:val="28"/>
          </w:rPr>
          <w:t>.</w:t>
        </w:r>
      </w:hyperlink>
    </w:p>
    <w:p w:rsidR="00805DF9" w:rsidRDefault="00001E2F">
      <w:pPr>
        <w:suppressAutoHyphens/>
        <w:ind w:firstLine="708"/>
        <w:jc w:val="both"/>
      </w:pPr>
      <w:r>
        <w:rPr>
          <w:sz w:val="28"/>
          <w:szCs w:val="28"/>
        </w:rPr>
        <w:t xml:space="preserve">Структурное подразделение ответственное за соблюдение Закона Российской Федерации - </w:t>
      </w:r>
      <w:bookmarkStart w:id="1" w:name="__DdeLink__468_1339447106"/>
      <w:r>
        <w:rPr>
          <w:sz w:val="28"/>
          <w:szCs w:val="28"/>
        </w:rPr>
        <w:t xml:space="preserve">управление </w:t>
      </w:r>
      <w:r>
        <w:rPr>
          <w:color w:val="000000"/>
          <w:sz w:val="28"/>
          <w:szCs w:val="28"/>
        </w:rPr>
        <w:t>ЖКХ и ТЭК</w:t>
      </w:r>
      <w:r>
        <w:rPr>
          <w:color w:val="000000"/>
          <w:sz w:val="28"/>
          <w:szCs w:val="28"/>
        </w:rPr>
        <w:t xml:space="preserve"> администрации муниципального образования Туапсинский район</w:t>
      </w:r>
      <w:bookmarkEnd w:id="1"/>
      <w:r>
        <w:rPr>
          <w:color w:val="000000"/>
          <w:sz w:val="28"/>
          <w:szCs w:val="28"/>
        </w:rPr>
        <w:t>.</w:t>
      </w:r>
    </w:p>
    <w:p w:rsidR="00805DF9" w:rsidRDefault="00001E2F">
      <w:pPr>
        <w:suppressAutoHyphens/>
        <w:ind w:firstLine="708"/>
        <w:jc w:val="both"/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По результатам экспертизы сделаны выводы об </w:t>
      </w:r>
      <w:r>
        <w:rPr>
          <w:sz w:val="28"/>
          <w:szCs w:val="28"/>
        </w:rPr>
        <w:t>отсутствии положений, создающих необоснованные затруднения ведения предпринимательской и инвестиционной деятельности.</w:t>
      </w:r>
    </w:p>
    <w:p w:rsidR="00805DF9" w:rsidRDefault="00001E2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2" w:name="_GoBack"/>
      <w:bookmarkEnd w:id="2"/>
    </w:p>
    <w:p w:rsidR="00805DF9" w:rsidRDefault="00805DF9">
      <w:pPr>
        <w:suppressAutoHyphens/>
        <w:jc w:val="both"/>
        <w:rPr>
          <w:sz w:val="28"/>
          <w:szCs w:val="28"/>
          <w:highlight w:val="yellow"/>
        </w:rPr>
      </w:pPr>
    </w:p>
    <w:p w:rsidR="00805DF9" w:rsidRDefault="00001E2F">
      <w:pPr>
        <w:suppressAutoHyphens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     </w:t>
      </w:r>
    </w:p>
    <w:p w:rsidR="00805DF9" w:rsidRDefault="00001E2F">
      <w:pPr>
        <w:suppressAutoHyphens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 управления экономического</w:t>
      </w:r>
    </w:p>
    <w:p w:rsidR="00805DF9" w:rsidRDefault="00001E2F">
      <w:pPr>
        <w:suppressAutoHyphens/>
      </w:pPr>
      <w:r>
        <w:rPr>
          <w:sz w:val="28"/>
          <w:szCs w:val="28"/>
        </w:rPr>
        <w:t>развития администрации муниципального</w:t>
      </w:r>
    </w:p>
    <w:p w:rsidR="00805DF9" w:rsidRDefault="00001E2F">
      <w:pPr>
        <w:suppressAutoHyphens/>
      </w:pPr>
      <w:r>
        <w:rPr>
          <w:sz w:val="28"/>
          <w:szCs w:val="28"/>
        </w:rPr>
        <w:t xml:space="preserve">образования Туапсинский район                                                                </w:t>
      </w:r>
      <w:r>
        <w:rPr>
          <w:sz w:val="28"/>
          <w:szCs w:val="28"/>
        </w:rPr>
        <w:t>Д</w:t>
      </w:r>
      <w:r>
        <w:rPr>
          <w:sz w:val="28"/>
          <w:szCs w:val="28"/>
        </w:rPr>
        <w:t>.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Яйли</w:t>
      </w:r>
      <w:proofErr w:type="spellEnd"/>
    </w:p>
    <w:p w:rsidR="00805DF9" w:rsidRDefault="00805DF9">
      <w:pPr>
        <w:suppressAutoHyphens/>
        <w:jc w:val="right"/>
        <w:rPr>
          <w:sz w:val="28"/>
          <w:szCs w:val="28"/>
        </w:rPr>
      </w:pPr>
    </w:p>
    <w:p w:rsidR="00805DF9" w:rsidRDefault="00805DF9">
      <w:pPr>
        <w:suppressAutoHyphens/>
        <w:jc w:val="right"/>
        <w:rPr>
          <w:sz w:val="28"/>
          <w:szCs w:val="28"/>
        </w:rPr>
      </w:pPr>
    </w:p>
    <w:p w:rsidR="00805DF9" w:rsidRDefault="00805DF9">
      <w:pPr>
        <w:suppressAutoHyphens/>
        <w:jc w:val="right"/>
      </w:pPr>
    </w:p>
    <w:sectPr w:rsidR="00805DF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1E2F">
      <w:r>
        <w:separator/>
      </w:r>
    </w:p>
  </w:endnote>
  <w:endnote w:type="continuationSeparator" w:id="0">
    <w:p w:rsidR="00000000" w:rsidRDefault="0000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DF9" w:rsidRDefault="00805DF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DF9" w:rsidRDefault="00805DF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1E2F">
      <w:r>
        <w:separator/>
      </w:r>
    </w:p>
  </w:footnote>
  <w:footnote w:type="continuationSeparator" w:id="0">
    <w:p w:rsidR="00000000" w:rsidRDefault="00001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DF9" w:rsidRDefault="00001E2F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  <w:p w:rsidR="00805DF9" w:rsidRDefault="00805DF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DF9" w:rsidRDefault="00805DF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5DF9"/>
    <w:rsid w:val="00001E2F"/>
    <w:rsid w:val="0080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spacing w:val="5"/>
      <w:sz w:val="25"/>
      <w:szCs w:val="25"/>
      <w:highlight w:val="white"/>
    </w:rPr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20">
    <w:name w:val="Основной текст (2)_"/>
    <w:basedOn w:val="a0"/>
    <w:qFormat/>
    <w:rPr>
      <w:sz w:val="28"/>
      <w:szCs w:val="28"/>
      <w:highlight w:val="white"/>
    </w:rPr>
  </w:style>
  <w:style w:type="character" w:customStyle="1" w:styleId="21">
    <w:name w:val="Основной текст (2) + Курсив"/>
    <w:basedOn w:val="20"/>
    <w:qFormat/>
    <w:rPr>
      <w:rFonts w:ascii="Times New Roman" w:eastAsia="Times New Roman" w:hAnsi="Times New Roman" w:cs="Times New Roman"/>
      <w:i/>
      <w:iCs/>
      <w:color w:val="000000"/>
      <w:spacing w:val="0"/>
      <w:w w:val="100"/>
      <w:sz w:val="28"/>
      <w:szCs w:val="28"/>
      <w:highlight w:val="white"/>
      <w:lang w:val="ru-RU" w:eastAsia="ru-RU" w:bidi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widowControl/>
      <w:jc w:val="center"/>
    </w:pPr>
    <w:rPr>
      <w:b/>
      <w:bCs/>
      <w:caps/>
      <w:sz w:val="28"/>
      <w:szCs w:val="24"/>
    </w:r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qFormat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Основной текст1"/>
    <w:basedOn w:val="a"/>
    <w:qFormat/>
    <w:pPr>
      <w:shd w:val="clear" w:color="auto" w:fill="FFFFFF"/>
      <w:spacing w:line="266" w:lineRule="exact"/>
      <w:jc w:val="center"/>
    </w:pPr>
    <w:rPr>
      <w:spacing w:val="5"/>
      <w:sz w:val="25"/>
      <w:szCs w:val="25"/>
    </w:rPr>
  </w:style>
  <w:style w:type="paragraph" w:customStyle="1" w:styleId="22">
    <w:name w:val="Основной текст2"/>
    <w:basedOn w:val="a"/>
    <w:qFormat/>
    <w:pPr>
      <w:shd w:val="clear" w:color="auto" w:fill="FFFFFF"/>
      <w:spacing w:after="1560" w:line="317" w:lineRule="exact"/>
    </w:pPr>
    <w:rPr>
      <w:color w:val="000000"/>
      <w:spacing w:val="8"/>
      <w:sz w:val="24"/>
      <w:szCs w:val="24"/>
    </w:rPr>
  </w:style>
  <w:style w:type="paragraph" w:styleId="a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Calibri" w:hAnsi="Arial" w:cs="Arial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23">
    <w:name w:val="Основной текст (2)"/>
    <w:basedOn w:val="a"/>
    <w:qFormat/>
    <w:pPr>
      <w:shd w:val="clear" w:color="auto" w:fill="FFFFFF"/>
      <w:spacing w:after="300" w:line="317" w:lineRule="exact"/>
    </w:pPr>
    <w:rPr>
      <w:sz w:val="28"/>
      <w:szCs w:val="28"/>
    </w:rPr>
  </w:style>
  <w:style w:type="paragraph" w:styleId="af1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apseregion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tuapseregion.ru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uapsereg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uapseregion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981</Words>
  <Characters>5598</Characters>
  <Application>Microsoft Office Word</Application>
  <DocSecurity>0</DocSecurity>
  <Lines>46</Lines>
  <Paragraphs>13</Paragraphs>
  <ScaleCrop>false</ScaleCrop>
  <Company>ДИО КК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Зинович Виктор</dc:creator>
  <dc:description/>
  <cp:lastModifiedBy>Денис Нагаев</cp:lastModifiedBy>
  <cp:revision>15</cp:revision>
  <cp:lastPrinted>2019-11-11T16:21:00Z</cp:lastPrinted>
  <dcterms:created xsi:type="dcterms:W3CDTF">2018-06-04T12:50:00Z</dcterms:created>
  <dcterms:modified xsi:type="dcterms:W3CDTF">2021-03-02T06:42:00Z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ДИО КК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