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5C42" w14:textId="4F28CC25" w:rsidR="00C170F3" w:rsidRDefault="00C170F3" w:rsidP="00481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F2">
        <w:rPr>
          <w:rFonts w:ascii="Times New Roman" w:hAnsi="Times New Roman" w:cs="Times New Roman"/>
          <w:b/>
          <w:bCs/>
          <w:sz w:val="28"/>
          <w:szCs w:val="28"/>
        </w:rPr>
        <w:t>Об уголовной ответственности за продажу алкогольной продукции несовершеннолетним</w:t>
      </w:r>
    </w:p>
    <w:p w14:paraId="6B2C77FD" w14:textId="77777777" w:rsidR="004818F2" w:rsidRPr="004818F2" w:rsidRDefault="004818F2" w:rsidP="004818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93B33" w14:textId="77777777" w:rsidR="00C170F3" w:rsidRPr="004818F2" w:rsidRDefault="00C170F3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F2">
        <w:rPr>
          <w:rFonts w:ascii="Times New Roman" w:hAnsi="Times New Roman" w:cs="Times New Roman"/>
          <w:sz w:val="28"/>
          <w:szCs w:val="28"/>
        </w:rPr>
        <w:t>В Российской Федерации не допускается продажа спиртных напитков несовершеннолетним гражданам. Это связано с тем, что алкогольное опьянение несет за собой поистине разрушительные последствия для организма гражданина, не достигшего совершеннолетия. Медики, исследовавшие этот вопрос, отмечают, что у детей и подростков алкоголизм возникает намного быстрее, чем у взрослых, и гораздо чаще отмечаются нарушения в психике, например слабоумие.</w:t>
      </w:r>
    </w:p>
    <w:p w14:paraId="0620EA99" w14:textId="3B525481" w:rsidR="00C170F3" w:rsidRDefault="00C170F3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F2">
        <w:rPr>
          <w:rFonts w:ascii="Times New Roman" w:hAnsi="Times New Roman" w:cs="Times New Roman"/>
          <w:sz w:val="28"/>
          <w:szCs w:val="28"/>
        </w:rPr>
        <w:t xml:space="preserve">Помимо медицинского аспекта, пьянство лиц, не достигших </w:t>
      </w:r>
      <w:r w:rsidR="003E1A75" w:rsidRPr="004818F2">
        <w:rPr>
          <w:rFonts w:ascii="Times New Roman" w:hAnsi="Times New Roman" w:cs="Times New Roman"/>
          <w:sz w:val="28"/>
          <w:szCs w:val="28"/>
        </w:rPr>
        <w:t xml:space="preserve">18 лет, </w:t>
      </w:r>
      <w:r w:rsidRPr="004818F2">
        <w:rPr>
          <w:rFonts w:ascii="Times New Roman" w:hAnsi="Times New Roman" w:cs="Times New Roman"/>
          <w:sz w:val="28"/>
          <w:szCs w:val="28"/>
        </w:rPr>
        <w:t xml:space="preserve">опасно еще и социально: подростки под влиянием алкоголя намного чаще совершают </w:t>
      </w:r>
      <w:r w:rsidR="003E1A75" w:rsidRPr="004818F2">
        <w:rPr>
          <w:rFonts w:ascii="Times New Roman" w:hAnsi="Times New Roman" w:cs="Times New Roman"/>
          <w:sz w:val="28"/>
          <w:szCs w:val="28"/>
        </w:rPr>
        <w:t xml:space="preserve">общественно опасные, </w:t>
      </w:r>
      <w:r w:rsidR="004818F2" w:rsidRPr="004818F2">
        <w:rPr>
          <w:rFonts w:ascii="Times New Roman" w:hAnsi="Times New Roman" w:cs="Times New Roman"/>
          <w:sz w:val="28"/>
          <w:szCs w:val="28"/>
        </w:rPr>
        <w:t>противоправные деяния</w:t>
      </w:r>
      <w:r w:rsidRPr="004818F2">
        <w:rPr>
          <w:rFonts w:ascii="Times New Roman" w:hAnsi="Times New Roman" w:cs="Times New Roman"/>
          <w:sz w:val="28"/>
          <w:szCs w:val="28"/>
        </w:rPr>
        <w:t>, чем взрослые. При этом масштаб таких действий может быть абсолютно любым – от обычного хулиганства до серьезных преступлений: грабежей, убийств, изнасилований</w:t>
      </w:r>
      <w:r w:rsidR="003E1A75" w:rsidRPr="004818F2">
        <w:rPr>
          <w:rFonts w:ascii="Times New Roman" w:hAnsi="Times New Roman" w:cs="Times New Roman"/>
          <w:sz w:val="28"/>
          <w:szCs w:val="28"/>
        </w:rPr>
        <w:t>.</w:t>
      </w:r>
    </w:p>
    <w:p w14:paraId="4FBA0709" w14:textId="6D5DE860" w:rsidR="004818F2" w:rsidRDefault="004818F2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розничную продажу несовершеннолетним алкогольной продукции действующим законодательством предусмотрена уголовная ответственность, если это деяние совершено неоднократно.</w:t>
      </w:r>
    </w:p>
    <w:p w14:paraId="390FF96B" w14:textId="77777777" w:rsidR="004818F2" w:rsidRPr="004818F2" w:rsidRDefault="004818F2" w:rsidP="00481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Розничной продажей несовершеннолетнему алкогольной продукции, совершенной лицом неоднократно, признается розничная продажа несовершеннолетнему алкогольной продукции лицом, подвергнутым административному наказанию за аналогичное деяние, в </w:t>
      </w:r>
      <w:hyperlink r:id="rId4" w:history="1">
        <w:r w:rsidRPr="00481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период</w:t>
        </w:r>
      </w:hyperlink>
      <w:r w:rsidRPr="0048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лицо считается подвергнутым административному наказанию. </w:t>
      </w:r>
    </w:p>
    <w:p w14:paraId="37D4A59B" w14:textId="72FF85B9" w:rsidR="003E1A75" w:rsidRPr="004818F2" w:rsidRDefault="003E1A75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F2">
        <w:rPr>
          <w:rFonts w:ascii="Times New Roman" w:hAnsi="Times New Roman" w:cs="Times New Roman"/>
          <w:sz w:val="28"/>
          <w:szCs w:val="28"/>
        </w:rPr>
        <w:t>К уголовной ответственности привлекается гражданин, непосредственно осуществивший отпуск алкогольной продукции несовершеннолетнему – продавец. Должностные лица организаций, индивидуальные предприниматели, которые непосредственно не осуществляли продажу алкоголя несовершеннолетнему, однако способствовали либо подстрекали продавца к совершению преступления, подлежат ответственности по ст. 151.1 УК РФ со ссылкой на соответствующую часть ст. 33 УК РФ.</w:t>
      </w:r>
    </w:p>
    <w:p w14:paraId="73E203B9" w14:textId="77777777" w:rsidR="003E1A75" w:rsidRPr="004818F2" w:rsidRDefault="003E1A75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F2">
        <w:rPr>
          <w:rFonts w:ascii="Times New Roman" w:hAnsi="Times New Roman" w:cs="Times New Roman"/>
          <w:sz w:val="28"/>
          <w:szCs w:val="28"/>
        </w:rPr>
        <w:t>Преступление карается штрафом от 50 до 80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40B5B6EF" w14:textId="77777777" w:rsidR="003E1A75" w:rsidRPr="004818F2" w:rsidRDefault="003E1A75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7C9DD" w14:textId="77777777" w:rsidR="003E1A75" w:rsidRPr="004818F2" w:rsidRDefault="003E1A75" w:rsidP="0048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7F15C" w14:textId="77777777" w:rsidR="003E1A75" w:rsidRPr="004818F2" w:rsidRDefault="003E1A75" w:rsidP="004818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18F2">
        <w:rPr>
          <w:rFonts w:ascii="Times New Roman" w:hAnsi="Times New Roman" w:cs="Times New Roman"/>
          <w:sz w:val="28"/>
          <w:szCs w:val="28"/>
        </w:rPr>
        <w:t>Туапсинская межрайонная прокуратура.</w:t>
      </w:r>
    </w:p>
    <w:p w14:paraId="64033A99" w14:textId="77777777" w:rsidR="003E1A75" w:rsidRPr="00C170F3" w:rsidRDefault="003E1A75" w:rsidP="00C170F3">
      <w:pPr>
        <w:ind w:firstLine="567"/>
        <w:rPr>
          <w:rFonts w:ascii="Times New Roman" w:hAnsi="Times New Roman" w:cs="Times New Roman"/>
          <w:sz w:val="28"/>
        </w:rPr>
      </w:pPr>
    </w:p>
    <w:p w14:paraId="6AEBFA3D" w14:textId="77777777" w:rsidR="00C170F3" w:rsidRPr="00C170F3" w:rsidRDefault="00C170F3" w:rsidP="00C170F3">
      <w:pPr>
        <w:ind w:firstLine="567"/>
        <w:rPr>
          <w:rFonts w:ascii="Times New Roman" w:hAnsi="Times New Roman" w:cs="Times New Roman"/>
          <w:sz w:val="28"/>
        </w:rPr>
      </w:pPr>
    </w:p>
    <w:p w14:paraId="79EBDD42" w14:textId="77777777" w:rsidR="006C156E" w:rsidRPr="00C170F3" w:rsidRDefault="006C156E" w:rsidP="00C170F3">
      <w:pPr>
        <w:jc w:val="center"/>
        <w:rPr>
          <w:rFonts w:ascii="Times New Roman" w:hAnsi="Times New Roman" w:cs="Times New Roman"/>
          <w:sz w:val="24"/>
        </w:rPr>
      </w:pPr>
    </w:p>
    <w:sectPr w:rsidR="006C156E" w:rsidRPr="00C1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76"/>
    <w:rsid w:val="003E1A75"/>
    <w:rsid w:val="004818F2"/>
    <w:rsid w:val="006C156E"/>
    <w:rsid w:val="007D4D76"/>
    <w:rsid w:val="00C170F3"/>
    <w:rsid w:val="00F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1399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81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19255&amp;dst=4246&amp;field=134&amp;date=29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2022-06-29T06:15:00Z</dcterms:created>
  <dcterms:modified xsi:type="dcterms:W3CDTF">2022-06-29T06:15:00Z</dcterms:modified>
</cp:coreProperties>
</file>