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36568">
        <w:rPr>
          <w:color w:val="000000" w:themeColor="text1"/>
          <w:sz w:val="28"/>
          <w:szCs w:val="28"/>
        </w:rPr>
        <w:t>Федеральным законом от 24.06.2023 № 279-ФЗ внесены изменения в Гражданский процессуальный кодекс Российской Федерации.</w:t>
      </w:r>
      <w:r w:rsidRPr="00836568">
        <w:rPr>
          <w:color w:val="000000" w:themeColor="text1"/>
          <w:sz w:val="28"/>
          <w:szCs w:val="28"/>
        </w:rPr>
        <w:br/>
        <w:t>Кодекс дополнен статьей 445.1 «Порядок поворота исполнения судебного постановления, отмененного по вновь открывшимся или новым обстоятельствам».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36568">
        <w:rPr>
          <w:color w:val="000000" w:themeColor="text1"/>
          <w:sz w:val="28"/>
          <w:szCs w:val="28"/>
        </w:rPr>
        <w:t>В соответствии с внесенными изменениями, если в новом постановлении, которое суд принял по итогам повторного рассмотрения спора, нет указаний на поворот, участники дела вправе подать заявление об этой процедуре в первую инстанцию.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36568">
        <w:rPr>
          <w:color w:val="000000" w:themeColor="text1"/>
          <w:sz w:val="28"/>
          <w:szCs w:val="28"/>
        </w:rPr>
        <w:t>Поворот запретят, если истец не обманывал или не представлял подложные документы в делах, например, о взыскании: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36568">
        <w:rPr>
          <w:color w:val="000000" w:themeColor="text1"/>
          <w:sz w:val="28"/>
          <w:szCs w:val="28"/>
        </w:rPr>
        <w:t>- денег по требованиям из трудовых отношений;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36568">
        <w:rPr>
          <w:color w:val="000000" w:themeColor="text1"/>
          <w:sz w:val="28"/>
          <w:szCs w:val="28"/>
        </w:rPr>
        <w:t>- вознаграждения за использование прав на произведения науки, литературы и искусства, на исполнения, открытия, изобретения, полезные модели и промышленные образцы.</w:t>
      </w:r>
    </w:p>
    <w:p w:rsid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36568">
        <w:rPr>
          <w:color w:val="000000" w:themeColor="text1"/>
          <w:sz w:val="28"/>
          <w:szCs w:val="28"/>
        </w:rPr>
        <w:t>Положения вступили в силу с 05.07.2023.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Ивашкова П.М.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83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2023-12-21T09:57:00Z</dcterms:created>
  <dcterms:modified xsi:type="dcterms:W3CDTF">2023-12-21T09:57:00Z</dcterms:modified>
</cp:coreProperties>
</file>